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69485" w14:textId="77777777" w:rsidR="00E41B00" w:rsidRPr="00AC0C20" w:rsidRDefault="00E41B00" w:rsidP="00E41B00">
      <w:pPr>
        <w:pStyle w:val="Titre4"/>
        <w:rPr>
          <w:rFonts w:ascii="Comic Sans MS" w:hAnsi="Comic Sans MS"/>
          <w:sz w:val="24"/>
          <w:u w:color="000000"/>
          <w:lang w:eastAsia="fr-FR"/>
        </w:rPr>
      </w:pPr>
      <w:bookmarkStart w:id="0" w:name="_Toc420585776"/>
      <w:r w:rsidRPr="00AC0C20">
        <w:rPr>
          <w:rFonts w:ascii="Comic Sans MS" w:hAnsi="Comic Sans MS"/>
          <w:sz w:val="24"/>
          <w:u w:color="000000"/>
          <w:lang w:eastAsia="fr-FR"/>
        </w:rPr>
        <w:t xml:space="preserve">4.3.4 Quelques pistes pour tester la résilience de la gestion technique et organisationnelle des processus </w:t>
      </w:r>
      <w:proofErr w:type="spellStart"/>
      <w:r w:rsidRPr="00AC0C20">
        <w:rPr>
          <w:rFonts w:ascii="Comic Sans MS" w:hAnsi="Comic Sans MS"/>
          <w:sz w:val="24"/>
          <w:u w:color="000000"/>
          <w:lang w:eastAsia="fr-FR"/>
        </w:rPr>
        <w:t>Natech</w:t>
      </w:r>
      <w:bookmarkEnd w:id="0"/>
      <w:proofErr w:type="spellEnd"/>
      <w:r w:rsidRPr="00AC0C20">
        <w:rPr>
          <w:rFonts w:ascii="Comic Sans MS" w:hAnsi="Comic Sans MS"/>
          <w:sz w:val="24"/>
          <w:u w:color="000000"/>
          <w:lang w:eastAsia="fr-FR"/>
        </w:rPr>
        <w:t xml:space="preserve"> </w:t>
      </w:r>
    </w:p>
    <w:p w14:paraId="7AAC8ACE" w14:textId="77777777" w:rsidR="00E41B00" w:rsidRPr="00AC0C20" w:rsidRDefault="00E41B00" w:rsidP="00E41B00">
      <w:pPr>
        <w:tabs>
          <w:tab w:val="left" w:pos="284"/>
        </w:tabs>
        <w:ind w:left="180"/>
        <w:rPr>
          <w:rFonts w:ascii="Comic Sans MS" w:hAnsi="Comic Sans MS"/>
          <w:bCs/>
          <w:caps/>
          <w:color w:val="3366FF"/>
          <w:sz w:val="24"/>
          <w:u w:val="single"/>
          <w:lang w:eastAsia="fr-FR"/>
        </w:rPr>
      </w:pPr>
    </w:p>
    <w:p w14:paraId="4855EE88" w14:textId="77777777" w:rsidR="00E41B00" w:rsidRPr="00AC0C20" w:rsidRDefault="00E41B00" w:rsidP="00E41B00">
      <w:pPr>
        <w:rPr>
          <w:rFonts w:ascii="Comic Sans MS" w:hAnsi="Comic Sans MS"/>
          <w:color w:val="3366FF"/>
          <w:sz w:val="24"/>
          <w:szCs w:val="22"/>
        </w:rPr>
      </w:pPr>
      <w:r w:rsidRPr="00AC0C20">
        <w:rPr>
          <w:rFonts w:ascii="Comic Sans MS" w:hAnsi="Comic Sans MS"/>
          <w:sz w:val="24"/>
          <w:szCs w:val="22"/>
        </w:rPr>
        <w:t>4.3.4.1 La résilience, un concept polysémique et ambigu</w:t>
      </w:r>
    </w:p>
    <w:p w14:paraId="23ACAE40" w14:textId="77777777" w:rsidR="00E41B00" w:rsidRPr="00AC0C20" w:rsidRDefault="00E41B00" w:rsidP="00E41B00">
      <w:pPr>
        <w:rPr>
          <w:rFonts w:ascii="Comic Sans MS" w:hAnsi="Comic Sans MS"/>
          <w:color w:val="3366FF"/>
          <w:sz w:val="24"/>
          <w:szCs w:val="22"/>
        </w:rPr>
      </w:pPr>
    </w:p>
    <w:p w14:paraId="32A594BC"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La résilience (concept nomade issu de la physique) est un concept polysémique. Les définitions récoltées dans la bibliographie </w:t>
      </w:r>
      <w:r w:rsidRPr="00AC0C20">
        <w:rPr>
          <w:rFonts w:ascii="Comic Sans MS" w:hAnsi="Comic Sans MS"/>
          <w:color w:val="000000" w:themeColor="text1"/>
          <w:sz w:val="24"/>
          <w:szCs w:val="22"/>
        </w:rPr>
        <w:t xml:space="preserve">(notamment (MEDDE, 2014)) </w:t>
      </w:r>
      <w:r w:rsidRPr="00AC0C20">
        <w:rPr>
          <w:rFonts w:ascii="Comic Sans MS" w:hAnsi="Comic Sans MS"/>
          <w:sz w:val="24"/>
          <w:szCs w:val="22"/>
        </w:rPr>
        <w:t>de la résilience montrent une polysémie du terme et une absence remarquable d'opérationnalité (difficulté d'obtenir des indicateurs quantifiables)</w:t>
      </w:r>
      <w:r w:rsidR="004449D6" w:rsidRPr="00AC0C20">
        <w:rPr>
          <w:rFonts w:ascii="Comic Sans MS" w:hAnsi="Comic Sans MS"/>
          <w:sz w:val="24"/>
          <w:szCs w:val="22"/>
        </w:rPr>
        <w:t xml:space="preserve"> voir aussi </w:t>
      </w:r>
      <w:proofErr w:type="spellStart"/>
      <w:r w:rsidR="004449D6" w:rsidRPr="00AC0C20">
        <w:rPr>
          <w:rFonts w:ascii="Comic Sans MS" w:hAnsi="Comic Sans MS"/>
          <w:sz w:val="24"/>
          <w:szCs w:val="22"/>
        </w:rPr>
        <w:t>nlle</w:t>
      </w:r>
      <w:proofErr w:type="spellEnd"/>
      <w:r w:rsidR="004449D6" w:rsidRPr="00AC0C20">
        <w:rPr>
          <w:rFonts w:ascii="Comic Sans MS" w:hAnsi="Comic Sans MS"/>
          <w:sz w:val="24"/>
          <w:szCs w:val="22"/>
        </w:rPr>
        <w:t xml:space="preserve"> biblio </w:t>
      </w:r>
      <w:proofErr w:type="spellStart"/>
      <w:r w:rsidR="004449D6" w:rsidRPr="00AC0C20">
        <w:rPr>
          <w:rFonts w:ascii="Comic Sans MS" w:hAnsi="Comic Sans MS"/>
          <w:sz w:val="24"/>
          <w:szCs w:val="22"/>
        </w:rPr>
        <w:t>Alicja</w:t>
      </w:r>
      <w:proofErr w:type="spellEnd"/>
      <w:r w:rsidR="004449D6" w:rsidRPr="00AC0C20">
        <w:rPr>
          <w:rFonts w:ascii="Comic Sans MS" w:hAnsi="Comic Sans MS"/>
          <w:sz w:val="24"/>
          <w:szCs w:val="22"/>
        </w:rPr>
        <w:t>)</w:t>
      </w:r>
      <w:r w:rsidRPr="00AC0C20">
        <w:rPr>
          <w:rFonts w:ascii="Comic Sans MS" w:hAnsi="Comic Sans MS"/>
          <w:sz w:val="24"/>
          <w:szCs w:val="22"/>
        </w:rPr>
        <w:t xml:space="preserve">. Ceci est une caractéristique de la complexité de l’évaluation de la résilience comme concept nomade venant de la physique... Comment le définir et le rendre opérationnel sans le mutiler? Parler de résilience systémique comme concept pouvant être défini et évalué par l’agrégation et pondération  de critères très différents qui y contribuent tous, n’est pas chose évidente. Déterminer, estimer, </w:t>
      </w:r>
      <w:proofErr w:type="spellStart"/>
      <w:r w:rsidRPr="00AC0C20">
        <w:rPr>
          <w:rFonts w:ascii="Comic Sans MS" w:hAnsi="Comic Sans MS"/>
          <w:sz w:val="24"/>
          <w:szCs w:val="22"/>
        </w:rPr>
        <w:t>probabiliser</w:t>
      </w:r>
      <w:proofErr w:type="spellEnd"/>
      <w:r w:rsidRPr="00AC0C20">
        <w:rPr>
          <w:rFonts w:ascii="Comic Sans MS" w:hAnsi="Comic Sans MS"/>
          <w:sz w:val="24"/>
          <w:szCs w:val="22"/>
        </w:rPr>
        <w:t>, par contre, la résilience à partir d'un modèle qui permet d'intégrer des facteurs et des acteurs de nature différente, de poids différents, pour évaluer les moyens à mettre en œuvre dans différentes compositions des processus de danger étudiés paraît, bien que difficile, souhaitable pour faire de la gestion prévisionnelle de la résilience des systèmes et des activités humaines.</w:t>
      </w:r>
    </w:p>
    <w:p w14:paraId="1547AEB7"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w:t>
      </w:r>
    </w:p>
    <w:p w14:paraId="7A0661B7"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Comment introduire ce concept en Science du Danger et étudier ainsi la résilience de la gestion technique et organisationnelle des processus de danger évoqués aux paragraphes précédents? Présenter la résilience comme un processus de gestion technique et organisationnelle  du processus de danger (du microscopique au macroscopique) assurant les coordinations de l'action à tous les niveaux et se déroulant dans des temps différents puisqu'il s’applique à des phénomènes différents (cinétique lente ou rapide), nécessite d'agréger des critères de nature différentes issus de disciplines scientifiques et techniques différentes, à des niveaux d'appréhension des phénomènes très différents et à des échelles de temps très variables. </w:t>
      </w:r>
    </w:p>
    <w:p w14:paraId="61DFB55F" w14:textId="77777777" w:rsidR="00E41B00" w:rsidRPr="00AC0C20" w:rsidRDefault="00E41B00" w:rsidP="00E41B00">
      <w:pPr>
        <w:jc w:val="both"/>
        <w:rPr>
          <w:rFonts w:ascii="Comic Sans MS" w:hAnsi="Comic Sans MS"/>
          <w:sz w:val="24"/>
          <w:szCs w:val="22"/>
        </w:rPr>
      </w:pPr>
    </w:p>
    <w:p w14:paraId="5E3DDC25" w14:textId="77777777" w:rsidR="00E41B00" w:rsidRPr="00AC0C20" w:rsidRDefault="00E41B00" w:rsidP="00E41B00">
      <w:pPr>
        <w:jc w:val="both"/>
        <w:rPr>
          <w:rFonts w:ascii="Comic Sans MS" w:hAnsi="Comic Sans MS"/>
          <w:sz w:val="24"/>
          <w:szCs w:val="22"/>
        </w:rPr>
      </w:pPr>
    </w:p>
    <w:p w14:paraId="06336118"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4.3.4.2. La résilience dépend de la prévision d’événements complexes</w:t>
      </w:r>
    </w:p>
    <w:p w14:paraId="7C208D89" w14:textId="77777777" w:rsidR="00E41B00" w:rsidRPr="00AC0C20" w:rsidRDefault="00E41B00" w:rsidP="00E41B00">
      <w:pPr>
        <w:jc w:val="both"/>
        <w:rPr>
          <w:rFonts w:ascii="Comic Sans MS" w:hAnsi="Comic Sans MS"/>
          <w:sz w:val="24"/>
          <w:szCs w:val="22"/>
        </w:rPr>
      </w:pPr>
    </w:p>
    <w:p w14:paraId="07E2CD57"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La résilience pour être dimensionnée nécessite de faire une « prévision » d’événements ENS qui </w:t>
      </w:r>
      <w:r w:rsidRPr="00AC0C20">
        <w:rPr>
          <w:rFonts w:ascii="Comic Sans MS" w:hAnsi="Comic Sans MS"/>
          <w:color w:val="000000" w:themeColor="text1"/>
          <w:sz w:val="24"/>
          <w:szCs w:val="22"/>
        </w:rPr>
        <w:t>s’enchaînent</w:t>
      </w:r>
      <w:r w:rsidRPr="00AC0C20">
        <w:rPr>
          <w:rFonts w:ascii="Comic Sans MS" w:hAnsi="Comic Sans MS"/>
          <w:sz w:val="24"/>
          <w:szCs w:val="22"/>
        </w:rPr>
        <w:t xml:space="preserve"> dans un 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(double conjonction). </w:t>
      </w:r>
    </w:p>
    <w:p w14:paraId="22EC2CCB" w14:textId="77777777" w:rsidR="00E41B00" w:rsidRPr="00AC0C20" w:rsidRDefault="00E41B00" w:rsidP="00E41B00">
      <w:pPr>
        <w:jc w:val="both"/>
        <w:rPr>
          <w:rFonts w:ascii="Comic Sans MS" w:hAnsi="Comic Sans MS"/>
          <w:sz w:val="24"/>
          <w:szCs w:val="22"/>
        </w:rPr>
      </w:pPr>
    </w:p>
    <w:p w14:paraId="597F2556" w14:textId="77777777" w:rsidR="004449D6"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Or un double 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w:t>
      </w:r>
      <w:r w:rsidR="001A0230" w:rsidRPr="00AC0C20">
        <w:rPr>
          <w:rFonts w:ascii="Comic Sans MS" w:hAnsi="Comic Sans MS"/>
          <w:sz w:val="24"/>
          <w:szCs w:val="22"/>
        </w:rPr>
        <w:fldChar w:fldCharType="begin"/>
      </w:r>
      <w:r w:rsidRPr="00AC0C20">
        <w:rPr>
          <w:rFonts w:ascii="Comic Sans MS" w:hAnsi="Comic Sans MS"/>
          <w:sz w:val="24"/>
          <w:szCs w:val="22"/>
        </w:rPr>
        <w:instrText xml:space="preserve"> REF _Ref420397823 \h </w:instrText>
      </w:r>
      <w:r w:rsidR="001A0230" w:rsidRPr="00AC0C20">
        <w:rPr>
          <w:rFonts w:ascii="Comic Sans MS" w:hAnsi="Comic Sans MS"/>
          <w:sz w:val="24"/>
          <w:szCs w:val="22"/>
        </w:rPr>
      </w:r>
      <w:r w:rsidR="001A0230" w:rsidRPr="00AC0C20">
        <w:rPr>
          <w:rFonts w:ascii="Comic Sans MS" w:hAnsi="Comic Sans MS"/>
          <w:sz w:val="24"/>
          <w:szCs w:val="22"/>
        </w:rPr>
        <w:fldChar w:fldCharType="separate"/>
      </w:r>
      <w:r w:rsidRPr="00AC0C20">
        <w:rPr>
          <w:rFonts w:ascii="Comic Sans MS" w:hAnsi="Comic Sans MS"/>
          <w:b/>
          <w:sz w:val="24"/>
          <w:szCs w:val="22"/>
        </w:rPr>
        <w:t>Erreur ! Source du renvoi introuvable.</w:t>
      </w:r>
      <w:r w:rsidR="001A0230" w:rsidRPr="00AC0C20">
        <w:rPr>
          <w:rFonts w:ascii="Comic Sans MS" w:hAnsi="Comic Sans MS"/>
          <w:sz w:val="24"/>
          <w:szCs w:val="22"/>
        </w:rPr>
        <w:fldChar w:fldCharType="end"/>
      </w:r>
      <w:r w:rsidRPr="00AC0C20">
        <w:rPr>
          <w:rFonts w:ascii="Comic Sans MS" w:hAnsi="Comic Sans MS"/>
          <w:sz w:val="24"/>
          <w:szCs w:val="22"/>
        </w:rPr>
        <w:t xml:space="preserve"> </w:t>
      </w:r>
      <w:proofErr w:type="gramStart"/>
      <w:r w:rsidRPr="00AC0C20">
        <w:rPr>
          <w:rFonts w:ascii="Comic Sans MS" w:hAnsi="Comic Sans MS"/>
          <w:sz w:val="24"/>
          <w:szCs w:val="22"/>
        </w:rPr>
        <w:t>et</w:t>
      </w:r>
      <w:proofErr w:type="gramEnd"/>
      <w:r w:rsidRPr="00AC0C20">
        <w:rPr>
          <w:rFonts w:ascii="Comic Sans MS" w:hAnsi="Comic Sans MS"/>
          <w:sz w:val="24"/>
          <w:szCs w:val="22"/>
        </w:rPr>
        <w:t xml:space="preserve"> 40) débute par des ENS aléas naturels qui, par définition sont particulièrement peu prévisibles certains aspects peuvent être très bien calculés par des approches déterministes (les marées par exemple) d’autre par des approches probabilistes (la dépression atmosphérique, l’inondation d’un territoire </w:t>
      </w:r>
      <w:r w:rsidRPr="00AC0C20">
        <w:rPr>
          <w:rFonts w:ascii="Comic Sans MS" w:hAnsi="Comic Sans MS"/>
          <w:sz w:val="24"/>
          <w:szCs w:val="22"/>
        </w:rPr>
        <w:lastRenderedPageBreak/>
        <w:t>arrive toujours par l’endroit le plus bas et s’étend sur le territoire par la ligne de plus grande pente !) d’autres par des approches « chaotiques». Puisque certains phénomènes sont très sensibles aux conditions initiales une petite variation des conditions initiales provoque de grands changements au niveau des effets « effet papillon ». !</w:t>
      </w:r>
    </w:p>
    <w:p w14:paraId="7DC839EB" w14:textId="77777777" w:rsidR="00E41B00" w:rsidRPr="00AC0C20" w:rsidRDefault="00E41B00" w:rsidP="00E41B00">
      <w:pPr>
        <w:jc w:val="both"/>
        <w:rPr>
          <w:rFonts w:ascii="Comic Sans MS" w:hAnsi="Comic Sans MS"/>
          <w:sz w:val="24"/>
          <w:szCs w:val="22"/>
        </w:rPr>
      </w:pPr>
    </w:p>
    <w:p w14:paraId="0562D8DF"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Niels Bohr : « La prévision est un art difficile, surtout quand elle concerne l’avenir !».</w:t>
      </w:r>
    </w:p>
    <w:p w14:paraId="3C269716" w14:textId="77777777" w:rsidR="00E41B00" w:rsidRPr="00AC0C20" w:rsidRDefault="00E41B00" w:rsidP="00E41B00">
      <w:pPr>
        <w:jc w:val="both"/>
        <w:rPr>
          <w:rFonts w:ascii="Comic Sans MS" w:hAnsi="Comic Sans MS"/>
          <w:sz w:val="24"/>
          <w:szCs w:val="22"/>
        </w:rPr>
      </w:pPr>
    </w:p>
    <w:p w14:paraId="2F7F0A0C"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Le dimensionnement de tous les dispositifs de maîtrise du 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est dépendant d’une bonne la prévision du phénomène naturel inondation. Certains des  phénomènes d’origine naturelle peuvent être modélisés à l’aide d’approches déterministes (la marée, la dépression météorologique, la pluviométrie et les crues de </w:t>
      </w:r>
      <w:proofErr w:type="gramStart"/>
      <w:r w:rsidRPr="00AC0C20">
        <w:rPr>
          <w:rFonts w:ascii="Comic Sans MS" w:hAnsi="Comic Sans MS"/>
          <w:sz w:val="24"/>
          <w:szCs w:val="22"/>
        </w:rPr>
        <w:t>rivières…)</w:t>
      </w:r>
      <w:proofErr w:type="gramEnd"/>
      <w:r w:rsidRPr="00AC0C20">
        <w:rPr>
          <w:rFonts w:ascii="Comic Sans MS" w:hAnsi="Comic Sans MS"/>
          <w:sz w:val="24"/>
          <w:szCs w:val="22"/>
        </w:rPr>
        <w:t>. Pour d’autres cela est quasiment impossible de disposer d’un modèle prédictif fiable d’une inondation en temps réel. Trop de phénomènes sont, comme on le dits « sensibles aux conditions initiales </w:t>
      </w:r>
      <w:proofErr w:type="gramStart"/>
      <w:r w:rsidRPr="00AC0C20">
        <w:rPr>
          <w:rFonts w:ascii="Comic Sans MS" w:hAnsi="Comic Sans MS"/>
          <w:sz w:val="24"/>
          <w:szCs w:val="22"/>
        </w:rPr>
        <w:t>» .</w:t>
      </w:r>
      <w:proofErr w:type="gramEnd"/>
      <w:r w:rsidRPr="00AC0C20">
        <w:rPr>
          <w:rFonts w:ascii="Comic Sans MS" w:hAnsi="Comic Sans MS"/>
          <w:sz w:val="24"/>
          <w:szCs w:val="22"/>
        </w:rPr>
        <w:t xml:space="preserve"> La Météorologie nationale (et ses modèles) peut prévoir la météo avec une bonne fiabilité (de la probabilité) que sur quelques jours à une à deux semaines. De plus, on ne peut pas déterminer même à court terme, avec précision, le résultat, les conséquences, de l’interaction entre tous les facteurs naturels qui produisent un phénomène d’inondation sur un territoire en particulier les plus fréquents et conséquents qui se produisent sur la Presqu’île d’</w:t>
      </w:r>
      <w:proofErr w:type="spellStart"/>
      <w:r w:rsidRPr="00AC0C20">
        <w:rPr>
          <w:rFonts w:ascii="Comic Sans MS" w:hAnsi="Comic Sans MS"/>
          <w:sz w:val="24"/>
          <w:szCs w:val="22"/>
        </w:rPr>
        <w:t>Ambès</w:t>
      </w:r>
      <w:proofErr w:type="spellEnd"/>
      <w:r w:rsidRPr="00AC0C20">
        <w:rPr>
          <w:rFonts w:ascii="Comic Sans MS" w:hAnsi="Comic Sans MS"/>
          <w:sz w:val="24"/>
          <w:szCs w:val="22"/>
        </w:rPr>
        <w:t>.</w:t>
      </w:r>
    </w:p>
    <w:p w14:paraId="37B14D25" w14:textId="77777777" w:rsidR="00E41B00" w:rsidRPr="00AC0C20" w:rsidRDefault="00E41B00" w:rsidP="00E41B00">
      <w:pPr>
        <w:jc w:val="both"/>
        <w:rPr>
          <w:rFonts w:ascii="Comic Sans MS" w:hAnsi="Comic Sans MS"/>
          <w:sz w:val="24"/>
          <w:szCs w:val="22"/>
        </w:rPr>
      </w:pPr>
    </w:p>
    <w:p w14:paraId="27E955AA"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Cette discussion à propos des modèles enchaînant des événements qui dimensionnent le phénomène dangereux à prévenir l’inondation, est une condition importante du dimensionnement de tous les autres dispositifs de maîtrise technique et organisationnelle des risques majeurs.</w:t>
      </w:r>
    </w:p>
    <w:p w14:paraId="3D8830B3" w14:textId="77777777" w:rsidR="00E41B00" w:rsidRPr="00AC0C20" w:rsidRDefault="00E41B00" w:rsidP="00E41B00">
      <w:pPr>
        <w:jc w:val="both"/>
        <w:rPr>
          <w:rFonts w:ascii="Comic Sans MS" w:hAnsi="Comic Sans MS"/>
          <w:sz w:val="24"/>
          <w:szCs w:val="22"/>
        </w:rPr>
      </w:pPr>
    </w:p>
    <w:p w14:paraId="2CC129FB" w14:textId="77777777" w:rsidR="00E41B00" w:rsidRPr="00AC0C20" w:rsidRDefault="00E41B00" w:rsidP="00E41B00">
      <w:pPr>
        <w:jc w:val="both"/>
        <w:rPr>
          <w:rFonts w:ascii="Comic Sans MS" w:hAnsi="Comic Sans MS"/>
          <w:color w:val="FF0000"/>
          <w:sz w:val="24"/>
          <w:szCs w:val="22"/>
        </w:rPr>
      </w:pPr>
      <w:r w:rsidRPr="00AC0C20">
        <w:rPr>
          <w:rFonts w:ascii="Comic Sans MS" w:hAnsi="Comic Sans MS"/>
          <w:sz w:val="24"/>
          <w:szCs w:val="22"/>
        </w:rPr>
        <w:t xml:space="preserve">En matière d’analyse des risques d’origine technologiques, les modèles probabilistes enchaînent des événements qui eux aussi peuvent être sensibles aux conditions initiales donc les dispositifs dimensionnés (POI, PPRT) à partir de l’étude de danger  et les modèles déterministes qui dimensionnent les secours (PPI) peuvent être de ce point de vu réfutés et critiqués.  Les retours d’expériences, heureusement rare, nous </w:t>
      </w:r>
      <w:proofErr w:type="gramStart"/>
      <w:r w:rsidRPr="00AC0C20">
        <w:rPr>
          <w:rFonts w:ascii="Comic Sans MS" w:hAnsi="Comic Sans MS"/>
          <w:sz w:val="24"/>
          <w:szCs w:val="22"/>
        </w:rPr>
        <w:t>montrent</w:t>
      </w:r>
      <w:proofErr w:type="gramEnd"/>
      <w:r w:rsidRPr="00AC0C20">
        <w:rPr>
          <w:rFonts w:ascii="Comic Sans MS" w:hAnsi="Comic Sans MS"/>
          <w:sz w:val="24"/>
          <w:szCs w:val="22"/>
        </w:rPr>
        <w:t xml:space="preserve"> que les dimensionnements des phénomènes dangereux technologiques qui se produisent peuvent être très éloignés de ce que l’on avait prévu.</w:t>
      </w:r>
    </w:p>
    <w:p w14:paraId="09744BB1" w14:textId="77777777" w:rsidR="00E41B00" w:rsidRPr="00AC0C20" w:rsidRDefault="00E41B00" w:rsidP="00E41B00">
      <w:pPr>
        <w:jc w:val="both"/>
        <w:rPr>
          <w:rFonts w:ascii="Comic Sans MS" w:hAnsi="Comic Sans MS"/>
          <w:sz w:val="24"/>
          <w:szCs w:val="22"/>
        </w:rPr>
      </w:pPr>
    </w:p>
    <w:p w14:paraId="4D88800B"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Les modélisations à prendre en compte et à enchaîner pour résoudre le processus de danger sont : complexes, perfectibles, peu accessibles aux acteurs, appuyées sur des hypothèses souvent jugées comme les plus défavorables  et pourtant peu fiables et disponibles en temps réel pour être vraiment utile. Pourtant l’aléa naturel et le phénomène dangereux qui en résulte sont tellement complexes à étudier qu’il est presque dérisoire de fixer des valeurs de références en terme de hauteur d’eau à plusieurs dizaines de cm près. Certains diraient que ces approches sont scientistes, peu crédibles et facilement réfutables. En effet une erreur faible de la hauteur d’eau du phénomène dangereux peut pourtant entraîner des conséquences bien différentes en terme d’effets sur les entreprises ou les populations et provoquer alors que cela n’était pas envisageable à priori ; une catastrophe ! Ceci est une illustration de l’effet papillon dans le domaine du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inondation !</w:t>
      </w:r>
    </w:p>
    <w:p w14:paraId="08A50F6D" w14:textId="77777777" w:rsidR="00E41B00" w:rsidRPr="00AC0C20" w:rsidRDefault="00E41B00" w:rsidP="00E41B00">
      <w:pPr>
        <w:jc w:val="both"/>
        <w:rPr>
          <w:rFonts w:ascii="Comic Sans MS" w:hAnsi="Comic Sans MS"/>
          <w:sz w:val="24"/>
          <w:szCs w:val="22"/>
        </w:rPr>
      </w:pPr>
    </w:p>
    <w:p w14:paraId="3F4D6B84"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Les moyens habituels et leurs cadres de références et normes sont donc partiellement inefficaces, voire inopérants pour réfléchir et agir sur ces situations. Dit autrement, lorsque le phénomène dangereux dépasse le dimensionnement technico juridique prévu par la société et que les règles de maîtrise et de gestion sur lesquelles on voudrait s’appuyer sont obsolètes il faut alors changer de paradigme, imaginer ce qui peut être fait, compte tenu de la complexité d’une situation qui n'a jamais été vécue ni pensée, pour diminuer la gravité des conséquences de la catastrophe qui est alors inévitable !</w:t>
      </w:r>
    </w:p>
    <w:p w14:paraId="18227328" w14:textId="77777777" w:rsidR="00E41B00" w:rsidRPr="00AC0C20" w:rsidRDefault="00E41B00" w:rsidP="00E41B00">
      <w:pPr>
        <w:jc w:val="both"/>
        <w:rPr>
          <w:rFonts w:ascii="Comic Sans MS" w:hAnsi="Comic Sans MS"/>
          <w:sz w:val="24"/>
          <w:szCs w:val="22"/>
        </w:rPr>
      </w:pPr>
    </w:p>
    <w:p w14:paraId="7CA894F4"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Tous ces dispositifs pour être opérationnels lors de situations de risques dimensionnées doivent être éprouvés par « l’exercice de terrain » et coordonnés entre eux. </w:t>
      </w:r>
    </w:p>
    <w:p w14:paraId="6A674328" w14:textId="77777777" w:rsidR="00E41B00" w:rsidRPr="00AC0C20" w:rsidRDefault="00E41B00" w:rsidP="00E41B00">
      <w:pPr>
        <w:jc w:val="both"/>
        <w:rPr>
          <w:rFonts w:ascii="Comic Sans MS" w:hAnsi="Comic Sans MS"/>
          <w:sz w:val="24"/>
          <w:szCs w:val="22"/>
        </w:rPr>
      </w:pPr>
    </w:p>
    <w:p w14:paraId="168852BD"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On peut tirer quelques enseignements de ces réflexions et des retours d’expériences :</w:t>
      </w:r>
    </w:p>
    <w:p w14:paraId="06DAE425" w14:textId="77777777" w:rsidR="00E41B00" w:rsidRPr="00AC0C20" w:rsidRDefault="00E41B00" w:rsidP="00A714DE">
      <w:pPr>
        <w:pStyle w:val="Paragraphedeliste"/>
        <w:numPr>
          <w:ilvl w:val="0"/>
          <w:numId w:val="3"/>
        </w:numPr>
        <w:jc w:val="both"/>
        <w:rPr>
          <w:rFonts w:ascii="Comic Sans MS" w:hAnsi="Comic Sans MS" w:cs="Tahoma"/>
          <w:sz w:val="24"/>
        </w:rPr>
      </w:pPr>
      <w:r w:rsidRPr="00AC0C20">
        <w:rPr>
          <w:rFonts w:ascii="Comic Sans MS" w:hAnsi="Comic Sans MS" w:cs="Tahoma"/>
          <w:sz w:val="24"/>
        </w:rPr>
        <w:t>Chaque fois qu'on est dans la difficulté et grâce au retour d’expériences on apprend à ne pas renouveler les mêmes erreurs mais on n’en évite pas de nouvelles?</w:t>
      </w:r>
    </w:p>
    <w:p w14:paraId="166F1DDC" w14:textId="77777777" w:rsidR="00E41B00" w:rsidRPr="00AC0C20" w:rsidRDefault="00E41B00" w:rsidP="00A714DE">
      <w:pPr>
        <w:pStyle w:val="Paragraphedeliste"/>
        <w:numPr>
          <w:ilvl w:val="0"/>
          <w:numId w:val="3"/>
        </w:numPr>
        <w:jc w:val="both"/>
        <w:rPr>
          <w:rFonts w:ascii="Comic Sans MS" w:hAnsi="Comic Sans MS" w:cs="Tahoma"/>
          <w:sz w:val="24"/>
        </w:rPr>
      </w:pPr>
      <w:r w:rsidRPr="00AC0C20">
        <w:rPr>
          <w:rFonts w:ascii="Comic Sans MS" w:hAnsi="Comic Sans MS" w:cs="Tahoma"/>
          <w:sz w:val="24"/>
        </w:rPr>
        <w:t xml:space="preserve">Dès qu'un accident survient on démontre qu'il était inévitable et on promet de ne pas refaire la même </w:t>
      </w:r>
      <w:proofErr w:type="gramStart"/>
      <w:r w:rsidRPr="00AC0C20">
        <w:rPr>
          <w:rFonts w:ascii="Comic Sans MS" w:hAnsi="Comic Sans MS" w:cs="Tahoma"/>
          <w:sz w:val="24"/>
        </w:rPr>
        <w:t>erreur .</w:t>
      </w:r>
      <w:proofErr w:type="gramEnd"/>
      <w:r w:rsidRPr="00AC0C20">
        <w:rPr>
          <w:rFonts w:ascii="Comic Sans MS" w:hAnsi="Comic Sans MS" w:cs="Tahoma"/>
          <w:sz w:val="24"/>
        </w:rPr>
        <w:t xml:space="preserve"> Avant l'accident celui ci était jugé comme fortement improbable or dès qu’il survient on montre facilement qu'il était inévitable ; quelle perversité de raisonnement !</w:t>
      </w:r>
    </w:p>
    <w:p w14:paraId="3FD94029" w14:textId="77777777" w:rsidR="00E41B00" w:rsidRPr="00AC0C20" w:rsidRDefault="00E41B00" w:rsidP="00E41B00">
      <w:pPr>
        <w:jc w:val="both"/>
        <w:rPr>
          <w:rFonts w:ascii="Comic Sans MS" w:hAnsi="Comic Sans MS"/>
          <w:sz w:val="24"/>
          <w:szCs w:val="22"/>
        </w:rPr>
      </w:pPr>
    </w:p>
    <w:p w14:paraId="0C7F4A6D"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Cette complexité doit nous rendre modeste dans l’établissement de critères de résilience. Puisque ceci nous oblige à coordonner, prendre en compte, agréger des critères de nature différente, à plusieurs niveaux et dont la fiabilité d’évaluation est contestable puisqu’elle dépend de modèles de dimensionnement de l’aléa très sensibles aux conditions initiales. </w:t>
      </w:r>
    </w:p>
    <w:p w14:paraId="0A56EFCC"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Constater ce fait ne doit pas nous entraîner à dire que tout est du au hasard qu’on doit apprendre à vivre avec le risque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en se soumettant à la volonté de la nature dont les desseins nous </w:t>
      </w:r>
      <w:proofErr w:type="gramStart"/>
      <w:r w:rsidRPr="00AC0C20">
        <w:rPr>
          <w:rFonts w:ascii="Comic Sans MS" w:hAnsi="Comic Sans MS"/>
          <w:sz w:val="24"/>
          <w:szCs w:val="22"/>
        </w:rPr>
        <w:t>dépassent</w:t>
      </w:r>
      <w:proofErr w:type="gramEnd"/>
      <w:r w:rsidRPr="00AC0C20">
        <w:rPr>
          <w:rFonts w:ascii="Comic Sans MS" w:hAnsi="Comic Sans MS"/>
          <w:sz w:val="24"/>
          <w:szCs w:val="22"/>
        </w:rPr>
        <w:t>. Il faut peut être envisager les choses de façon plus pragmatique en essayant de dégager des phases du processus de danger sur lesquelles il faut porter plus particulièrement son attention pour avoir une petite chance (un petit risque !) de se tromper !</w:t>
      </w:r>
    </w:p>
    <w:p w14:paraId="443A216D" w14:textId="77777777" w:rsidR="00E41B00" w:rsidRPr="00AC0C20" w:rsidRDefault="00E41B00" w:rsidP="00E41B00">
      <w:pPr>
        <w:jc w:val="both"/>
        <w:rPr>
          <w:rFonts w:ascii="Comic Sans MS" w:hAnsi="Comic Sans MS"/>
          <w:sz w:val="24"/>
          <w:szCs w:val="22"/>
        </w:rPr>
      </w:pPr>
    </w:p>
    <w:p w14:paraId="052134E8" w14:textId="77777777" w:rsidR="00E41B00" w:rsidRPr="00AC0C20" w:rsidRDefault="00E41B00" w:rsidP="00E41B00">
      <w:pPr>
        <w:jc w:val="both"/>
        <w:rPr>
          <w:rFonts w:ascii="Comic Sans MS" w:hAnsi="Comic Sans MS"/>
          <w:sz w:val="24"/>
          <w:szCs w:val="22"/>
        </w:rPr>
      </w:pPr>
    </w:p>
    <w:p w14:paraId="65F767BE"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4.3.4.3. Résilience </w:t>
      </w:r>
      <w:r w:rsidR="009D599E" w:rsidRPr="00AC0C20">
        <w:rPr>
          <w:rFonts w:ascii="Comic Sans MS" w:hAnsi="Comic Sans MS"/>
          <w:sz w:val="24"/>
          <w:szCs w:val="22"/>
          <w:highlight w:val="cyan"/>
        </w:rPr>
        <w:t>intérêt en</w:t>
      </w:r>
      <w:r w:rsidRPr="00AC0C20">
        <w:rPr>
          <w:rFonts w:ascii="Comic Sans MS" w:hAnsi="Comic Sans MS"/>
          <w:sz w:val="24"/>
          <w:szCs w:val="22"/>
        </w:rPr>
        <w:t xml:space="preserve"> Science du Danger.</w:t>
      </w:r>
    </w:p>
    <w:p w14:paraId="5F53DE74" w14:textId="77777777" w:rsidR="00E41B00" w:rsidRPr="00AC0C20" w:rsidRDefault="00E41B00" w:rsidP="00E41B00">
      <w:pPr>
        <w:jc w:val="both"/>
        <w:rPr>
          <w:rFonts w:ascii="Comic Sans MS" w:hAnsi="Comic Sans MS"/>
          <w:sz w:val="24"/>
          <w:szCs w:val="22"/>
        </w:rPr>
      </w:pPr>
    </w:p>
    <w:p w14:paraId="2F8A00B4"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Dans le cadre d’une étude de risque majeur si l'on considère que la résilience est la résistance aux chocs de systèmes naturels ou technologiques, étudier les risques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revient à étudier les facteurs qui produisent le phénomène dangereux naturel (phénomène prenant naissance dans un système dits source)  afin d'en tester l'effet sur les systèmes technologiques puis sur les populations humaines et les écosystèmes. Cet effet s’évalue sur les systèmes impactés (dits systèmes cibles)  en associant l’intensité du phénomène dangereux et la vulnérabilité des enjeux. L'intensité du phénomène dangereux d'origine naturelle (tsunami/inondations, tremblement de terre, glissement de terrain, éruption volcanique...) est le choc. L'installation industrielle, la population humaine et la nature sont les systèmes impactés qui subissent le choc et qui résistent plus ou moins bien à ces chocs.</w:t>
      </w:r>
    </w:p>
    <w:p w14:paraId="5C49B6D5" w14:textId="77777777" w:rsidR="00E41B00" w:rsidRPr="00AC0C20" w:rsidRDefault="00E41B00" w:rsidP="00E41B00">
      <w:pPr>
        <w:jc w:val="both"/>
        <w:rPr>
          <w:rFonts w:ascii="Comic Sans MS" w:hAnsi="Comic Sans MS"/>
          <w:sz w:val="24"/>
          <w:szCs w:val="22"/>
        </w:rPr>
      </w:pPr>
    </w:p>
    <w:p w14:paraId="12F7E11F"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Si l’on considère par contre que la résilience est un processus de résistance et de rétablissement des systèmes impactés, industriel, population et écosystème alors le processus de danger à étudier est un  tri processeur  (au minimum</w:t>
      </w:r>
      <w:proofErr w:type="gramStart"/>
      <w:r w:rsidRPr="00AC0C20">
        <w:rPr>
          <w:rFonts w:ascii="Comic Sans MS" w:hAnsi="Comic Sans MS"/>
          <w:sz w:val="24"/>
          <w:szCs w:val="22"/>
        </w:rPr>
        <w:t>)ou</w:t>
      </w:r>
      <w:proofErr w:type="gramEnd"/>
      <w:r w:rsidRPr="00AC0C20">
        <w:rPr>
          <w:rFonts w:ascii="Comic Sans MS" w:hAnsi="Comic Sans MS"/>
          <w:sz w:val="24"/>
          <w:szCs w:val="22"/>
        </w:rPr>
        <w:t xml:space="preserve"> double conjonction d’aléa et d’enjeux : ex - Système source « la nature » (s1)  &gt;&gt;&gt;  Système cible “la technologie” (s2). La cible (s2) du premier processus de danger se transforme en nouveau système source de danger (s2) et le phénomène dangereux qui en est issu  provoque en cascade des effets sur de nouvelles cibles (s3) ; &gt;&gt;&gt; installations,  populations et ou écosystèmes.</w:t>
      </w:r>
    </w:p>
    <w:p w14:paraId="4A8430A3" w14:textId="77777777" w:rsidR="00E41B00" w:rsidRPr="00AC0C20" w:rsidRDefault="00E41B00" w:rsidP="00E41B00">
      <w:pPr>
        <w:jc w:val="both"/>
        <w:rPr>
          <w:rFonts w:ascii="Comic Sans MS" w:hAnsi="Comic Sans MS"/>
          <w:sz w:val="24"/>
          <w:szCs w:val="22"/>
        </w:rPr>
      </w:pPr>
    </w:p>
    <w:p w14:paraId="4C4AB6E7"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Ces effets domino issus d’évènements en cascade qui provoquent des effets en cascade sur les cibles sont des phénomènes d’une ampleur et d’une gravite exceptionnelles. Ils caractérisent des crises qui peuvent sortir du domaine habituel de réflexion et de référence. Ces crises, mettent en relation/confrontation des modes de gouvernance, des réglementations, des systèmes sources de dangers (</w:t>
      </w:r>
      <w:proofErr w:type="spellStart"/>
      <w:r w:rsidRPr="00AC0C20">
        <w:rPr>
          <w:rFonts w:ascii="Comic Sans MS" w:hAnsi="Comic Sans MS"/>
          <w:sz w:val="24"/>
          <w:szCs w:val="22"/>
        </w:rPr>
        <w:t>Nat,Tech</w:t>
      </w:r>
      <w:proofErr w:type="spellEnd"/>
      <w:r w:rsidRPr="00AC0C20">
        <w:rPr>
          <w:rFonts w:ascii="Comic Sans MS" w:hAnsi="Comic Sans MS"/>
          <w:sz w:val="24"/>
          <w:szCs w:val="22"/>
        </w:rPr>
        <w:t>) qui sont habituellement pensés et mis en place séparément pour des situations convenues, convenables, réalistes !</w:t>
      </w:r>
    </w:p>
    <w:p w14:paraId="6957A604" w14:textId="77777777" w:rsidR="00E41B00" w:rsidRPr="00AC0C20" w:rsidRDefault="00E41B00" w:rsidP="00E41B00">
      <w:pPr>
        <w:jc w:val="both"/>
        <w:rPr>
          <w:rFonts w:ascii="Comic Sans MS" w:hAnsi="Comic Sans MS"/>
          <w:sz w:val="24"/>
          <w:szCs w:val="22"/>
        </w:rPr>
      </w:pPr>
    </w:p>
    <w:p w14:paraId="6288C915"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Ce saucissonnage des gestions techniques et organisationnelles des divers risques, l’empilement et le cloisonnement des réglementations et des textes sur les risques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(risques d’origine naturelle qui provoquent des risques d’origine technologiques</w:t>
      </w:r>
      <w:proofErr w:type="gramStart"/>
      <w:r w:rsidRPr="00AC0C20">
        <w:rPr>
          <w:rFonts w:ascii="Comic Sans MS" w:hAnsi="Comic Sans MS"/>
          <w:sz w:val="24"/>
          <w:szCs w:val="22"/>
        </w:rPr>
        <w:t>)peuvent</w:t>
      </w:r>
      <w:proofErr w:type="gramEnd"/>
      <w:r w:rsidRPr="00AC0C20">
        <w:rPr>
          <w:rFonts w:ascii="Comic Sans MS" w:hAnsi="Comic Sans MS"/>
          <w:sz w:val="24"/>
          <w:szCs w:val="22"/>
        </w:rPr>
        <w:t xml:space="preserve"> aboutir, dans des circonstances rares et exceptionnelles, lors de la survenue de ces phénomènes dangereux exceptionnels, à un chaos généralisé. </w:t>
      </w:r>
    </w:p>
    <w:p w14:paraId="34971E78" w14:textId="77777777" w:rsidR="00E41B00" w:rsidRPr="00AC0C20" w:rsidRDefault="00E41B00" w:rsidP="00E41B00">
      <w:pPr>
        <w:jc w:val="both"/>
        <w:rPr>
          <w:rFonts w:ascii="Comic Sans MS" w:hAnsi="Comic Sans MS"/>
          <w:sz w:val="24"/>
          <w:szCs w:val="22"/>
        </w:rPr>
      </w:pPr>
    </w:p>
    <w:p w14:paraId="2478B464" w14:textId="77777777" w:rsidR="00E41B00" w:rsidRPr="00AC0C20" w:rsidRDefault="00E41B00" w:rsidP="00E41B00">
      <w:pPr>
        <w:rPr>
          <w:rFonts w:ascii="Comic Sans MS" w:hAnsi="Comic Sans MS"/>
          <w:sz w:val="24"/>
          <w:szCs w:val="22"/>
        </w:rPr>
      </w:pPr>
    </w:p>
    <w:p w14:paraId="45AD2F27" w14:textId="77777777" w:rsidR="00E41B00" w:rsidRPr="00AC0C20" w:rsidRDefault="00E41B00" w:rsidP="00E41B00">
      <w:pPr>
        <w:pStyle w:val="Titre4"/>
        <w:rPr>
          <w:rFonts w:ascii="Comic Sans MS" w:hAnsi="Comic Sans MS"/>
          <w:sz w:val="24"/>
        </w:rPr>
      </w:pPr>
      <w:bookmarkStart w:id="1" w:name="_Toc420585777"/>
      <w:r w:rsidRPr="00AC0C20">
        <w:rPr>
          <w:rFonts w:ascii="Comic Sans MS" w:hAnsi="Comic Sans MS"/>
          <w:sz w:val="24"/>
        </w:rPr>
        <w:t xml:space="preserve">4.3.5. Vers une typologie des résiliences d’un territoire au risque </w:t>
      </w:r>
      <w:proofErr w:type="spellStart"/>
      <w:r w:rsidRPr="00AC0C20">
        <w:rPr>
          <w:rFonts w:ascii="Comic Sans MS" w:hAnsi="Comic Sans MS"/>
          <w:sz w:val="24"/>
        </w:rPr>
        <w:t>Natech</w:t>
      </w:r>
      <w:proofErr w:type="spellEnd"/>
      <w:r w:rsidRPr="00AC0C20">
        <w:rPr>
          <w:rFonts w:ascii="Comic Sans MS" w:hAnsi="Comic Sans MS"/>
          <w:sz w:val="24"/>
        </w:rPr>
        <w:t>-Inondation</w:t>
      </w:r>
      <w:bookmarkEnd w:id="1"/>
    </w:p>
    <w:p w14:paraId="1FF6C84E" w14:textId="77777777" w:rsidR="00E41B00" w:rsidRPr="00AC0C20" w:rsidRDefault="00E41B00" w:rsidP="00E41B00">
      <w:pPr>
        <w:rPr>
          <w:rFonts w:ascii="Comic Sans MS" w:hAnsi="Comic Sans MS"/>
          <w:sz w:val="24"/>
        </w:rPr>
      </w:pPr>
    </w:p>
    <w:p w14:paraId="596F29B5" w14:textId="77777777" w:rsidR="00E41B00" w:rsidRPr="00AC0C20" w:rsidRDefault="00E41B00" w:rsidP="00E41B00">
      <w:pPr>
        <w:rPr>
          <w:rFonts w:ascii="Comic Sans MS" w:hAnsi="Comic Sans MS"/>
          <w:sz w:val="24"/>
          <w:szCs w:val="22"/>
        </w:rPr>
      </w:pPr>
      <w:r w:rsidRPr="00AC0C20">
        <w:rPr>
          <w:rFonts w:ascii="Comic Sans MS" w:hAnsi="Comic Sans MS"/>
          <w:sz w:val="24"/>
          <w:szCs w:val="22"/>
        </w:rPr>
        <w:t xml:space="preserve">4.3.5.1 La typologie des résiliences au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inondation peut être induite du modèle de 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w:t>
      </w:r>
    </w:p>
    <w:p w14:paraId="189FE8A3" w14:textId="77777777" w:rsidR="00E41B00" w:rsidRPr="00AC0C20" w:rsidRDefault="00E41B00" w:rsidP="00E41B00">
      <w:pPr>
        <w:rPr>
          <w:rFonts w:ascii="Comic Sans MS" w:hAnsi="Comic Sans MS"/>
          <w:sz w:val="24"/>
          <w:szCs w:val="22"/>
        </w:rPr>
      </w:pPr>
    </w:p>
    <w:p w14:paraId="49AC6D90" w14:textId="77777777" w:rsidR="00E41B00" w:rsidRPr="00AC0C20" w:rsidRDefault="00E41B00" w:rsidP="00E41B00">
      <w:pPr>
        <w:rPr>
          <w:rFonts w:ascii="Comic Sans MS" w:hAnsi="Comic Sans MS"/>
          <w:sz w:val="24"/>
          <w:szCs w:val="22"/>
        </w:rPr>
      </w:pPr>
      <w:r w:rsidRPr="00AC0C20">
        <w:rPr>
          <w:rFonts w:ascii="Comic Sans MS" w:hAnsi="Comic Sans MS"/>
          <w:sz w:val="24"/>
          <w:szCs w:val="22"/>
        </w:rPr>
        <w:t>La résilience territoriale aux chocs s’organise dans trois secteurs/domaines principaux :</w:t>
      </w:r>
    </w:p>
    <w:p w14:paraId="76F3F790" w14:textId="77777777" w:rsidR="00E41B00" w:rsidRPr="00AC0C20" w:rsidRDefault="00E41B00" w:rsidP="00E41B00">
      <w:pPr>
        <w:ind w:left="709" w:hanging="1"/>
        <w:jc w:val="both"/>
        <w:rPr>
          <w:rFonts w:ascii="Comic Sans MS" w:hAnsi="Comic Sans MS"/>
          <w:sz w:val="24"/>
          <w:szCs w:val="22"/>
        </w:rPr>
      </w:pPr>
      <w:r w:rsidRPr="00AC0C20">
        <w:rPr>
          <w:rFonts w:ascii="Comic Sans MS" w:hAnsi="Comic Sans MS"/>
          <w:sz w:val="24"/>
          <w:szCs w:val="22"/>
        </w:rPr>
        <w:t>Au niveau des systèmes source (domaine des aléas et de production des phénomènes dangereux),</w:t>
      </w:r>
    </w:p>
    <w:p w14:paraId="086D4FBE" w14:textId="77777777" w:rsidR="00E41B00" w:rsidRPr="00AC0C20" w:rsidRDefault="00E41B00" w:rsidP="00E41B00">
      <w:pPr>
        <w:ind w:firstLine="708"/>
        <w:rPr>
          <w:rFonts w:ascii="Comic Sans MS" w:hAnsi="Comic Sans MS"/>
          <w:sz w:val="24"/>
          <w:szCs w:val="22"/>
        </w:rPr>
      </w:pPr>
      <w:r w:rsidRPr="00AC0C20">
        <w:rPr>
          <w:rFonts w:ascii="Comic Sans MS" w:hAnsi="Comic Sans MS"/>
          <w:sz w:val="24"/>
          <w:szCs w:val="22"/>
        </w:rPr>
        <w:t>Au niveau des systèmes cibles (domaine des enjeux à protéger),</w:t>
      </w:r>
    </w:p>
    <w:p w14:paraId="6498EC63" w14:textId="77777777" w:rsidR="00E41B00" w:rsidRPr="00AC0C20" w:rsidRDefault="00E41B00" w:rsidP="00E41B00">
      <w:pPr>
        <w:ind w:firstLine="708"/>
        <w:rPr>
          <w:rFonts w:ascii="Comic Sans MS" w:hAnsi="Comic Sans MS"/>
          <w:sz w:val="24"/>
          <w:szCs w:val="22"/>
        </w:rPr>
      </w:pPr>
      <w:r w:rsidRPr="00AC0C20">
        <w:rPr>
          <w:rFonts w:ascii="Comic Sans MS" w:hAnsi="Comic Sans MS"/>
          <w:sz w:val="24"/>
          <w:szCs w:val="22"/>
        </w:rPr>
        <w:t>Au niveau des champs,</w:t>
      </w:r>
    </w:p>
    <w:p w14:paraId="59B16CED" w14:textId="77777777" w:rsidR="00E41B00" w:rsidRPr="00AC0C20" w:rsidRDefault="00E41B00" w:rsidP="00E41B00">
      <w:pPr>
        <w:ind w:firstLine="708"/>
        <w:rPr>
          <w:rFonts w:ascii="Comic Sans MS" w:hAnsi="Comic Sans MS"/>
          <w:sz w:val="24"/>
          <w:szCs w:val="22"/>
        </w:rPr>
      </w:pPr>
      <w:proofErr w:type="gramStart"/>
      <w:r w:rsidRPr="00AC0C20">
        <w:rPr>
          <w:rFonts w:ascii="Comic Sans MS" w:hAnsi="Comic Sans MS"/>
          <w:sz w:val="24"/>
          <w:szCs w:val="22"/>
        </w:rPr>
        <w:t>par</w:t>
      </w:r>
      <w:proofErr w:type="gramEnd"/>
      <w:r w:rsidRPr="00AC0C20">
        <w:rPr>
          <w:rFonts w:ascii="Comic Sans MS" w:hAnsi="Comic Sans MS"/>
          <w:sz w:val="24"/>
          <w:szCs w:val="22"/>
        </w:rPr>
        <w:t xml:space="preserve"> des acteurs/parties prenantes de source (nature, industrie), de cible (population, écosystèmes, activités humaines) et de champ.</w:t>
      </w:r>
    </w:p>
    <w:p w14:paraId="06ACAD92" w14:textId="77777777" w:rsidR="00E41B00" w:rsidRPr="00AC0C20" w:rsidRDefault="00E41B00" w:rsidP="00E41B00">
      <w:pPr>
        <w:rPr>
          <w:rFonts w:ascii="Comic Sans MS" w:hAnsi="Comic Sans MS"/>
          <w:sz w:val="24"/>
          <w:szCs w:val="22"/>
        </w:rPr>
      </w:pPr>
    </w:p>
    <w:p w14:paraId="298B7BFA"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Ceci à trois niveaux, </w:t>
      </w:r>
      <w:r w:rsidR="009D599E" w:rsidRPr="00AC0C20">
        <w:rPr>
          <w:rFonts w:ascii="Comic Sans MS" w:hAnsi="Comic Sans MS"/>
          <w:sz w:val="24"/>
          <w:szCs w:val="22"/>
        </w:rPr>
        <w:t>minimum</w:t>
      </w:r>
      <w:r w:rsidRPr="00AC0C20">
        <w:rPr>
          <w:rFonts w:ascii="Comic Sans MS" w:hAnsi="Comic Sans MS"/>
          <w:sz w:val="24"/>
          <w:szCs w:val="22"/>
        </w:rPr>
        <w:t>, d’appréhension du phénomène (Etat, métropole, commune).</w:t>
      </w:r>
    </w:p>
    <w:p w14:paraId="671FF9AA" w14:textId="77777777" w:rsidR="00E41B00" w:rsidRPr="00AC0C20" w:rsidRDefault="00E41B00" w:rsidP="00E41B00">
      <w:pPr>
        <w:rPr>
          <w:rFonts w:ascii="Comic Sans MS" w:hAnsi="Comic Sans MS"/>
          <w:sz w:val="24"/>
          <w:szCs w:val="22"/>
        </w:rPr>
      </w:pPr>
    </w:p>
    <w:p w14:paraId="50B9D269"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Comment éviter que l’inondation choc 1 ne provoque une déstabilisation des acteurs/enjeux industriels et populations et comment éviter que le phénomène dangereux technologique choc 2 (initié par le choc 1) ne provoque une déstabilisation des enjeux du territoire ?</w:t>
      </w:r>
    </w:p>
    <w:p w14:paraId="03C9F651"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Quels sont les secteurs du 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ou la résilience peut être améliorée et les critères sur </w:t>
      </w:r>
      <w:r w:rsidRPr="00AC0C20">
        <w:rPr>
          <w:rFonts w:ascii="Comic Sans MS" w:hAnsi="Comic Sans MS"/>
          <w:color w:val="000000" w:themeColor="text1"/>
          <w:sz w:val="24"/>
          <w:szCs w:val="22"/>
        </w:rPr>
        <w:t>lesquels</w:t>
      </w:r>
      <w:r w:rsidRPr="00AC0C20">
        <w:rPr>
          <w:rFonts w:ascii="Comic Sans MS" w:hAnsi="Comic Sans MS"/>
          <w:sz w:val="24"/>
          <w:szCs w:val="22"/>
        </w:rPr>
        <w:t xml:space="preserve"> on doit faire porter son action pour l’améliorer ?</w:t>
      </w:r>
    </w:p>
    <w:p w14:paraId="75FB31AD"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Le processus de danger (modèle de référence) est composé de l'interaction entre 2 systèmes (biprocesseurs). Le 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est lui même composé d'enchaînements de n processus de dangers. La résilience est toujours définie comme une propriété de résistance d'un système au choc. Il faut analyser en quoi le choc permet de se réorganiser pour fonctionner comme avant  (même bassin d'attraction mais plus profond) ou bifurquer vers un nouveau bassin d'attraction: alors que le système est déstabilisé mais garde une possibilité de restauration de son état antérieur </w:t>
      </w:r>
      <w:r w:rsidRPr="00AC0C20">
        <w:rPr>
          <w:rFonts w:ascii="Comic Sans MS" w:hAnsi="Comic Sans MS"/>
          <w:color w:val="000000" w:themeColor="text1"/>
          <w:sz w:val="24"/>
          <w:szCs w:val="22"/>
        </w:rPr>
        <w:t xml:space="preserve">ou </w:t>
      </w:r>
      <w:r w:rsidRPr="00AC0C20">
        <w:rPr>
          <w:rFonts w:ascii="Comic Sans MS" w:hAnsi="Comic Sans MS"/>
          <w:sz w:val="24"/>
          <w:szCs w:val="22"/>
        </w:rPr>
        <w:t>alors que le système est détruit et qu'il faut innover.</w:t>
      </w:r>
    </w:p>
    <w:p w14:paraId="40ADB927" w14:textId="77777777" w:rsidR="00E41B00" w:rsidRPr="00AC0C20" w:rsidRDefault="00E41B00" w:rsidP="00E41B00">
      <w:pPr>
        <w:jc w:val="both"/>
        <w:rPr>
          <w:rFonts w:ascii="Comic Sans MS" w:hAnsi="Comic Sans MS"/>
          <w:sz w:val="24"/>
          <w:szCs w:val="22"/>
        </w:rPr>
      </w:pPr>
    </w:p>
    <w:p w14:paraId="63A4D805"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Ces processus de danger imposent la mise en place a priori de dispositifs de maîtrise technologiques et organisationnelles organisés en 2 (ou 3 niveaux) du macroscopique au microscopique. Une bonne résilience peut être envisagée si de nombreuses coordinations entre dispositifs et services sont améliorées :</w:t>
      </w:r>
    </w:p>
    <w:p w14:paraId="46002343"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résilience par coordination entre dispositifs techniques et organisationnels différents maîtrisant le même type de risque dit majeur</w:t>
      </w:r>
      <w:r w:rsidRPr="00AC0C20">
        <w:rPr>
          <w:rFonts w:ascii="Comic Sans MS" w:hAnsi="Comic Sans MS"/>
          <w:color w:val="000000" w:themeColor="text1"/>
          <w:sz w:val="24"/>
          <w:szCs w:val="22"/>
        </w:rPr>
        <w:t>. O</w:t>
      </w:r>
      <w:r w:rsidRPr="00AC0C20">
        <w:rPr>
          <w:rFonts w:ascii="Comic Sans MS" w:hAnsi="Comic Sans MS"/>
          <w:sz w:val="24"/>
          <w:szCs w:val="22"/>
        </w:rPr>
        <w:t>n peut les nommer coordination intra- risque d’origine naturelle, intra risques d’origine technologiques et coordination entre le risque d’origine naturelle et d’origine technologique que l’on peut nommer inter NAT et TECH (</w:t>
      </w:r>
      <w:proofErr w:type="spellStart"/>
      <w:r w:rsidRPr="00AC0C20">
        <w:rPr>
          <w:rFonts w:ascii="Comic Sans MS" w:hAnsi="Comic Sans MS"/>
          <w:sz w:val="24"/>
          <w:szCs w:val="22"/>
        </w:rPr>
        <w:t>Natech</w:t>
      </w:r>
      <w:proofErr w:type="spellEnd"/>
      <w:r w:rsidRPr="00AC0C20">
        <w:rPr>
          <w:rFonts w:ascii="Comic Sans MS" w:hAnsi="Comic Sans MS"/>
          <w:sz w:val="24"/>
          <w:szCs w:val="22"/>
        </w:rPr>
        <w:t>)</w:t>
      </w:r>
    </w:p>
    <w:p w14:paraId="0E55AD51"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 résilience par coordination de niveaux différents pour chaque dispositif </w:t>
      </w:r>
      <w:proofErr w:type="spellStart"/>
      <w:r w:rsidRPr="00AC0C20">
        <w:rPr>
          <w:rFonts w:ascii="Comic Sans MS" w:hAnsi="Comic Sans MS"/>
          <w:sz w:val="24"/>
          <w:szCs w:val="22"/>
        </w:rPr>
        <w:t>mico</w:t>
      </w:r>
      <w:proofErr w:type="spellEnd"/>
      <w:r w:rsidRPr="00AC0C20">
        <w:rPr>
          <w:rFonts w:ascii="Comic Sans MS" w:hAnsi="Comic Sans MS"/>
          <w:sz w:val="24"/>
          <w:szCs w:val="22"/>
        </w:rPr>
        <w:t xml:space="preserve">&gt;macro. Par exemple, la </w:t>
      </w:r>
      <w:r w:rsidR="00C55A4C" w:rsidRPr="00AC0C20">
        <w:rPr>
          <w:rFonts w:ascii="Comic Sans MS" w:hAnsi="Comic Sans MS"/>
        </w:rPr>
        <w:fldChar w:fldCharType="begin"/>
      </w:r>
      <w:r w:rsidR="00C55A4C" w:rsidRPr="00AC0C20">
        <w:rPr>
          <w:rFonts w:ascii="Comic Sans MS" w:hAnsi="Comic Sans MS"/>
        </w:rPr>
        <w:instrText xml:space="preserve"> REF _Ref420402434 \h  \* MERGEFORMAT </w:instrText>
      </w:r>
      <w:r w:rsidR="00C55A4C" w:rsidRPr="00AC0C20">
        <w:rPr>
          <w:rFonts w:ascii="Comic Sans MS" w:hAnsi="Comic Sans MS"/>
        </w:rPr>
      </w:r>
      <w:r w:rsidR="00C55A4C" w:rsidRPr="00AC0C20">
        <w:rPr>
          <w:rFonts w:ascii="Comic Sans MS" w:hAnsi="Comic Sans MS"/>
        </w:rPr>
        <w:fldChar w:fldCharType="separate"/>
      </w:r>
      <w:r w:rsidRPr="00AC0C20">
        <w:rPr>
          <w:rFonts w:ascii="Comic Sans MS" w:hAnsi="Comic Sans MS"/>
          <w:sz w:val="24"/>
        </w:rPr>
        <w:t>Figure 1</w:t>
      </w:r>
      <w:r w:rsidR="00C55A4C" w:rsidRPr="00AC0C20">
        <w:rPr>
          <w:rFonts w:ascii="Comic Sans MS" w:hAnsi="Comic Sans MS"/>
        </w:rPr>
        <w:fldChar w:fldCharType="end"/>
      </w:r>
      <w:r w:rsidRPr="00AC0C20">
        <w:rPr>
          <w:rFonts w:ascii="Comic Sans MS" w:hAnsi="Comic Sans MS"/>
          <w:sz w:val="24"/>
          <w:szCs w:val="22"/>
        </w:rPr>
        <w:t xml:space="preserve"> schématise et résume les politiques publiques menées en matière de gestion des risques d’inondation à 3 niveaux que l’on peut nommer coordination Micro&lt;&gt;Macro. Cela nécessite donc :</w:t>
      </w:r>
    </w:p>
    <w:p w14:paraId="07E6A617" w14:textId="77777777" w:rsidR="00E41B00" w:rsidRPr="00AC0C20" w:rsidRDefault="00E41B00" w:rsidP="00E41B00">
      <w:pPr>
        <w:jc w:val="both"/>
        <w:rPr>
          <w:rFonts w:ascii="Comic Sans MS" w:hAnsi="Comic Sans MS"/>
          <w:sz w:val="24"/>
          <w:szCs w:val="22"/>
        </w:rPr>
      </w:pPr>
    </w:p>
    <w:p w14:paraId="367E7388" w14:textId="77777777" w:rsidR="00E41B00" w:rsidRPr="00AC0C20" w:rsidRDefault="00E41B00" w:rsidP="00E41B00">
      <w:pPr>
        <w:ind w:left="708"/>
        <w:jc w:val="both"/>
        <w:rPr>
          <w:rFonts w:ascii="Comic Sans MS" w:hAnsi="Comic Sans MS"/>
          <w:sz w:val="24"/>
          <w:szCs w:val="22"/>
        </w:rPr>
      </w:pPr>
      <w:r w:rsidRPr="00AC0C20">
        <w:rPr>
          <w:rFonts w:ascii="Comic Sans MS" w:hAnsi="Comic Sans MS"/>
          <w:sz w:val="24"/>
          <w:szCs w:val="22"/>
        </w:rPr>
        <w:t xml:space="preserve">.une coordination des dispositifs au niveau de l’ETAT - responsabilité Etat/Préfet/services de l’Etat  </w:t>
      </w:r>
    </w:p>
    <w:p w14:paraId="2C230492" w14:textId="77777777" w:rsidR="00E41B00" w:rsidRPr="00AC0C20" w:rsidRDefault="00E41B00" w:rsidP="00E41B00">
      <w:pPr>
        <w:ind w:left="708"/>
        <w:jc w:val="both"/>
        <w:rPr>
          <w:rFonts w:ascii="Comic Sans MS" w:hAnsi="Comic Sans MS"/>
          <w:sz w:val="24"/>
          <w:szCs w:val="22"/>
        </w:rPr>
      </w:pPr>
      <w:proofErr w:type="gramStart"/>
      <w:r w:rsidRPr="00AC0C20">
        <w:rPr>
          <w:rFonts w:ascii="Comic Sans MS" w:hAnsi="Comic Sans MS"/>
          <w:sz w:val="24"/>
          <w:szCs w:val="22"/>
        </w:rPr>
        <w:t>une</w:t>
      </w:r>
      <w:proofErr w:type="gramEnd"/>
      <w:r w:rsidRPr="00AC0C20">
        <w:rPr>
          <w:rFonts w:ascii="Comic Sans MS" w:hAnsi="Comic Sans MS"/>
          <w:sz w:val="24"/>
          <w:szCs w:val="22"/>
        </w:rPr>
        <w:t xml:space="preserve"> coordination des dispositifs au niveau du bassin/estuaire responsabilité intercommunale ou Métropole, </w:t>
      </w:r>
    </w:p>
    <w:p w14:paraId="5673188C" w14:textId="77777777" w:rsidR="00E41B00" w:rsidRPr="00AC0C20" w:rsidRDefault="00E41B00" w:rsidP="00E41B00">
      <w:pPr>
        <w:ind w:left="708"/>
        <w:jc w:val="both"/>
        <w:rPr>
          <w:rFonts w:ascii="Comic Sans MS" w:hAnsi="Comic Sans MS"/>
          <w:sz w:val="24"/>
          <w:szCs w:val="22"/>
        </w:rPr>
      </w:pPr>
      <w:r w:rsidRPr="00AC0C20">
        <w:rPr>
          <w:rFonts w:ascii="Comic Sans MS" w:hAnsi="Comic Sans MS"/>
          <w:sz w:val="24"/>
          <w:szCs w:val="22"/>
        </w:rPr>
        <w:t xml:space="preserve">. </w:t>
      </w:r>
      <w:proofErr w:type="gramStart"/>
      <w:r w:rsidRPr="00AC0C20">
        <w:rPr>
          <w:rFonts w:ascii="Comic Sans MS" w:hAnsi="Comic Sans MS"/>
          <w:sz w:val="24"/>
          <w:szCs w:val="22"/>
        </w:rPr>
        <w:t>et</w:t>
      </w:r>
      <w:proofErr w:type="gramEnd"/>
      <w:r w:rsidRPr="00AC0C20">
        <w:rPr>
          <w:rFonts w:ascii="Comic Sans MS" w:hAnsi="Comic Sans MS"/>
          <w:sz w:val="24"/>
          <w:szCs w:val="22"/>
        </w:rPr>
        <w:t xml:space="preserve"> une coordination des dispositifs au niveau local de responsabilité communale.</w:t>
      </w:r>
    </w:p>
    <w:p w14:paraId="1881A5F4" w14:textId="77777777" w:rsidR="00E41B00" w:rsidRPr="00AC0C20" w:rsidRDefault="00E41B00" w:rsidP="00E41B00">
      <w:pPr>
        <w:ind w:left="708"/>
        <w:jc w:val="both"/>
        <w:rPr>
          <w:rFonts w:ascii="Comic Sans MS" w:hAnsi="Comic Sans MS"/>
          <w:sz w:val="24"/>
          <w:szCs w:val="22"/>
        </w:rPr>
      </w:pPr>
    </w:p>
    <w:p w14:paraId="40C8351E" w14:textId="77777777" w:rsidR="00E41B00" w:rsidRPr="00AC0C20" w:rsidRDefault="00E41B00" w:rsidP="00E41B00">
      <w:pPr>
        <w:ind w:left="708"/>
        <w:jc w:val="both"/>
        <w:rPr>
          <w:rFonts w:ascii="Comic Sans MS" w:hAnsi="Comic Sans MS"/>
          <w:sz w:val="24"/>
          <w:szCs w:val="22"/>
        </w:rPr>
      </w:pPr>
      <w:proofErr w:type="gramStart"/>
      <w:r w:rsidRPr="00AC0C20">
        <w:rPr>
          <w:rFonts w:ascii="Comic Sans MS" w:hAnsi="Comic Sans MS"/>
          <w:sz w:val="24"/>
          <w:szCs w:val="22"/>
        </w:rPr>
        <w:t>et</w:t>
      </w:r>
      <w:proofErr w:type="gramEnd"/>
      <w:r w:rsidRPr="00AC0C20">
        <w:rPr>
          <w:rFonts w:ascii="Comic Sans MS" w:hAnsi="Comic Sans MS"/>
          <w:sz w:val="24"/>
          <w:szCs w:val="22"/>
        </w:rPr>
        <w:t xml:space="preserve"> une coordination de couplage entre 3 ces niveaux d’appréhension des phénomènes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à savoir au niveau de l’ Etat, du bassin versant et du territoire.</w:t>
      </w:r>
    </w:p>
    <w:p w14:paraId="5BAA9192" w14:textId="77777777" w:rsidR="00E41B00" w:rsidRPr="00AC0C20" w:rsidRDefault="00E41B00" w:rsidP="00E41B00">
      <w:pPr>
        <w:ind w:left="708"/>
        <w:rPr>
          <w:rFonts w:ascii="Comic Sans MS" w:hAnsi="Comic Sans MS"/>
          <w:sz w:val="24"/>
          <w:szCs w:val="22"/>
        </w:rPr>
      </w:pPr>
    </w:p>
    <w:p w14:paraId="399F676E"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Les difficultés de couplage entre dispositifs, services et niveaux d’appréhension des phénomènes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seront </w:t>
      </w:r>
      <w:proofErr w:type="gramStart"/>
      <w:r w:rsidRPr="00AC0C20">
        <w:rPr>
          <w:rFonts w:ascii="Comic Sans MS" w:hAnsi="Comic Sans MS"/>
          <w:sz w:val="24"/>
          <w:szCs w:val="22"/>
        </w:rPr>
        <w:t>issus</w:t>
      </w:r>
      <w:proofErr w:type="gramEnd"/>
      <w:r w:rsidRPr="00AC0C20">
        <w:rPr>
          <w:rFonts w:ascii="Comic Sans MS" w:hAnsi="Comic Sans MS"/>
          <w:sz w:val="24"/>
          <w:szCs w:val="22"/>
        </w:rPr>
        <w:t xml:space="preserve">, en fonction de cette typologie, des tâches 1, 2 et 3 qui alimenterons la tâche </w:t>
      </w:r>
      <w:r w:rsidRPr="00AC0C20">
        <w:rPr>
          <w:rFonts w:ascii="Comic Sans MS" w:hAnsi="Comic Sans MS"/>
          <w:color w:val="000000" w:themeColor="text1"/>
          <w:sz w:val="24"/>
          <w:szCs w:val="22"/>
        </w:rPr>
        <w:t>4</w:t>
      </w:r>
      <w:r w:rsidRPr="00AC0C20">
        <w:rPr>
          <w:rFonts w:ascii="Comic Sans MS" w:hAnsi="Comic Sans MS"/>
          <w:sz w:val="24"/>
          <w:szCs w:val="22"/>
        </w:rPr>
        <w:t>.</w:t>
      </w:r>
    </w:p>
    <w:p w14:paraId="334FB530" w14:textId="77777777" w:rsidR="00E41B00" w:rsidRPr="00AC0C20" w:rsidRDefault="00E41B00" w:rsidP="00E41B00">
      <w:pPr>
        <w:rPr>
          <w:rFonts w:ascii="Comic Sans MS" w:hAnsi="Comic Sans MS"/>
          <w:sz w:val="24"/>
          <w:szCs w:val="22"/>
        </w:rPr>
      </w:pPr>
    </w:p>
    <w:p w14:paraId="13E6BE31" w14:textId="77777777" w:rsidR="00E41B00" w:rsidRPr="00AC0C20" w:rsidRDefault="00E41B00" w:rsidP="00E41B00">
      <w:pPr>
        <w:jc w:val="center"/>
        <w:rPr>
          <w:rFonts w:ascii="Comic Sans MS" w:hAnsi="Comic Sans MS"/>
          <w:sz w:val="24"/>
          <w:szCs w:val="22"/>
        </w:rPr>
      </w:pPr>
      <w:r w:rsidRPr="00AC0C20">
        <w:rPr>
          <w:rFonts w:ascii="Comic Sans MS" w:hAnsi="Comic Sans MS"/>
          <w:noProof/>
          <w:sz w:val="24"/>
          <w:szCs w:val="22"/>
          <w:lang w:eastAsia="fr-FR"/>
        </w:rPr>
        <w:drawing>
          <wp:inline distT="0" distB="0" distL="0" distR="0" wp14:anchorId="682EC2A0" wp14:editId="64ED645E">
            <wp:extent cx="2641142" cy="3427095"/>
            <wp:effectExtent l="25400" t="0" r="458" b="0"/>
            <wp:docPr id="60" name="Image 1" descr=":Rédaction de parties:IMG_5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action de parties:IMG_5295.PNG"/>
                    <pic:cNvPicPr>
                      <a:picLocks noChangeAspect="1" noChangeArrowheads="1"/>
                    </pic:cNvPicPr>
                  </pic:nvPicPr>
                  <pic:blipFill>
                    <a:blip r:embed="rId7"/>
                    <a:srcRect/>
                    <a:stretch>
                      <a:fillRect/>
                    </a:stretch>
                  </pic:blipFill>
                  <pic:spPr bwMode="auto">
                    <a:xfrm>
                      <a:off x="0" y="0"/>
                      <a:ext cx="2644992" cy="3432091"/>
                    </a:xfrm>
                    <a:prstGeom prst="rect">
                      <a:avLst/>
                    </a:prstGeom>
                    <a:noFill/>
                    <a:ln w="9525">
                      <a:noFill/>
                      <a:miter lim="800000"/>
                      <a:headEnd/>
                      <a:tailEnd/>
                    </a:ln>
                  </pic:spPr>
                </pic:pic>
              </a:graphicData>
            </a:graphic>
          </wp:inline>
        </w:drawing>
      </w:r>
    </w:p>
    <w:p w14:paraId="161B29C8" w14:textId="77777777" w:rsidR="00E41B00" w:rsidRPr="00AC0C20" w:rsidRDefault="00E41B00" w:rsidP="00E41B00">
      <w:pPr>
        <w:pStyle w:val="Lgende"/>
        <w:rPr>
          <w:rFonts w:ascii="Comic Sans MS" w:hAnsi="Comic Sans MS"/>
          <w:sz w:val="24"/>
          <w:szCs w:val="22"/>
        </w:rPr>
      </w:pPr>
      <w:bookmarkStart w:id="2" w:name="_Ref420402434"/>
      <w:bookmarkStart w:id="3" w:name="_Ref420402440"/>
      <w:bookmarkStart w:id="4" w:name="_Toc420585707"/>
      <w:r w:rsidRPr="00AC0C20">
        <w:rPr>
          <w:rFonts w:ascii="Comic Sans MS" w:hAnsi="Comic Sans MS"/>
          <w:sz w:val="24"/>
        </w:rPr>
        <w:t xml:space="preserve">Figure </w:t>
      </w:r>
      <w:r w:rsidR="001A0230" w:rsidRPr="00AC0C20">
        <w:rPr>
          <w:rFonts w:ascii="Comic Sans MS" w:hAnsi="Comic Sans MS"/>
          <w:sz w:val="24"/>
        </w:rPr>
        <w:fldChar w:fldCharType="begin"/>
      </w:r>
      <w:r w:rsidR="00942482" w:rsidRPr="00AC0C20">
        <w:rPr>
          <w:rFonts w:ascii="Comic Sans MS" w:hAnsi="Comic Sans MS"/>
          <w:sz w:val="24"/>
        </w:rPr>
        <w:instrText xml:space="preserve"> SEQ Figure \* ARABIC </w:instrText>
      </w:r>
      <w:r w:rsidR="001A0230" w:rsidRPr="00AC0C20">
        <w:rPr>
          <w:rFonts w:ascii="Comic Sans MS" w:hAnsi="Comic Sans MS"/>
          <w:sz w:val="24"/>
        </w:rPr>
        <w:fldChar w:fldCharType="separate"/>
      </w:r>
      <w:r w:rsidRPr="00AC0C20">
        <w:rPr>
          <w:rFonts w:ascii="Comic Sans MS" w:hAnsi="Comic Sans MS"/>
          <w:noProof/>
          <w:sz w:val="24"/>
        </w:rPr>
        <w:t>1</w:t>
      </w:r>
      <w:r w:rsidR="001A0230" w:rsidRPr="00AC0C20">
        <w:rPr>
          <w:rFonts w:ascii="Comic Sans MS" w:hAnsi="Comic Sans MS"/>
          <w:sz w:val="24"/>
        </w:rPr>
        <w:fldChar w:fldCharType="end"/>
      </w:r>
      <w:bookmarkEnd w:id="2"/>
      <w:r w:rsidRPr="00AC0C20">
        <w:rPr>
          <w:rFonts w:ascii="Comic Sans MS" w:hAnsi="Comic Sans MS"/>
          <w:sz w:val="24"/>
        </w:rPr>
        <w:t xml:space="preserve"> : </w:t>
      </w:r>
      <w:r w:rsidRPr="00AC0C20">
        <w:rPr>
          <w:rFonts w:ascii="Comic Sans MS" w:hAnsi="Comic Sans MS"/>
          <w:sz w:val="24"/>
          <w:szCs w:val="22"/>
        </w:rPr>
        <w:t>Panorama de la politique nationale de gestion du risque d’origine naturelle d’inondation (MEDDE, 2011)</w:t>
      </w:r>
      <w:bookmarkEnd w:id="3"/>
      <w:bookmarkEnd w:id="4"/>
    </w:p>
    <w:p w14:paraId="2B1E982D" w14:textId="77777777" w:rsidR="00E41B00" w:rsidRPr="00AC0C20" w:rsidRDefault="00E41B00" w:rsidP="00E41B00">
      <w:pPr>
        <w:rPr>
          <w:rFonts w:ascii="Comic Sans MS" w:hAnsi="Comic Sans MS"/>
          <w:sz w:val="24"/>
          <w:szCs w:val="22"/>
        </w:rPr>
      </w:pPr>
    </w:p>
    <w:p w14:paraId="4FC0CADE" w14:textId="77777777" w:rsidR="00E41B00" w:rsidRPr="00AC0C20" w:rsidRDefault="00E41B00" w:rsidP="00E41B00">
      <w:pPr>
        <w:rPr>
          <w:rFonts w:ascii="Comic Sans MS" w:hAnsi="Comic Sans MS"/>
          <w:sz w:val="24"/>
          <w:szCs w:val="22"/>
        </w:rPr>
      </w:pPr>
      <w:r w:rsidRPr="00AC0C20">
        <w:rPr>
          <w:rFonts w:ascii="Comic Sans MS" w:hAnsi="Comic Sans MS"/>
          <w:sz w:val="24"/>
        </w:rPr>
        <w:t xml:space="preserve">4.3.5.2 Quelques pistes pour une typologie de la résilience au </w:t>
      </w:r>
      <w:proofErr w:type="spellStart"/>
      <w:r w:rsidRPr="00AC0C20">
        <w:rPr>
          <w:rFonts w:ascii="Comic Sans MS" w:hAnsi="Comic Sans MS"/>
          <w:sz w:val="24"/>
        </w:rPr>
        <w:t>Natech</w:t>
      </w:r>
      <w:proofErr w:type="spellEnd"/>
      <w:r w:rsidRPr="00AC0C20">
        <w:rPr>
          <w:rFonts w:ascii="Comic Sans MS" w:hAnsi="Comic Sans MS"/>
          <w:sz w:val="24"/>
        </w:rPr>
        <w:t>-Inondation.</w:t>
      </w:r>
    </w:p>
    <w:p w14:paraId="32337C4B" w14:textId="77777777" w:rsidR="00E41B00" w:rsidRPr="00AC0C20" w:rsidRDefault="00E41B00" w:rsidP="00E41B00">
      <w:pPr>
        <w:rPr>
          <w:rFonts w:ascii="Comic Sans MS" w:hAnsi="Comic Sans MS"/>
          <w:sz w:val="24"/>
          <w:szCs w:val="22"/>
        </w:rPr>
      </w:pPr>
    </w:p>
    <w:p w14:paraId="7C341452" w14:textId="77777777" w:rsidR="00F834F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La typologie (et les critères) associée sera déduite du bi-processus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et de la méthode technique et organisationnelle pour le gérer (incluant l’ensemble des dispositifs). Nous pouvons maintenant proposer une première typologie de critères de résilience des territoires au risque majeur nommé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-inondation.  La hiérarchisation et l’agrégation de ces critères </w:t>
      </w:r>
      <w:proofErr w:type="gramStart"/>
      <w:r w:rsidRPr="00AC0C20">
        <w:rPr>
          <w:rFonts w:ascii="Comic Sans MS" w:hAnsi="Comic Sans MS"/>
          <w:sz w:val="24"/>
          <w:szCs w:val="22"/>
        </w:rPr>
        <w:t>sera</w:t>
      </w:r>
      <w:proofErr w:type="gramEnd"/>
      <w:r w:rsidRPr="00AC0C20">
        <w:rPr>
          <w:rFonts w:ascii="Comic Sans MS" w:hAnsi="Comic Sans MS"/>
          <w:sz w:val="24"/>
          <w:szCs w:val="22"/>
        </w:rPr>
        <w:t xml:space="preserve"> proposée plus tard en fin de recherche (2016).</w:t>
      </w:r>
    </w:p>
    <w:p w14:paraId="74FC8E23" w14:textId="77777777" w:rsidR="00F834F0" w:rsidRPr="00AC0C20" w:rsidRDefault="00F834F0" w:rsidP="00E41B00">
      <w:pPr>
        <w:jc w:val="both"/>
        <w:rPr>
          <w:rFonts w:ascii="Comic Sans MS" w:hAnsi="Comic Sans MS"/>
          <w:sz w:val="24"/>
          <w:szCs w:val="22"/>
        </w:rPr>
      </w:pPr>
    </w:p>
    <w:p w14:paraId="17E5DAC4" w14:textId="77777777" w:rsidR="00F834F0" w:rsidRPr="00AC0C20" w:rsidRDefault="00F834F0" w:rsidP="00F834F0">
      <w:pPr>
        <w:rPr>
          <w:rFonts w:ascii="Comic Sans MS" w:hAnsi="Comic Sans MS"/>
          <w:color w:val="943634" w:themeColor="accent2" w:themeShade="BF"/>
          <w:sz w:val="24"/>
          <w:szCs w:val="20"/>
          <w:lang w:eastAsia="fr-FR"/>
        </w:rPr>
      </w:pPr>
      <w:r w:rsidRPr="00AC0C20">
        <w:rPr>
          <w:rFonts w:ascii="Comic Sans MS" w:hAnsi="Comic Sans MS"/>
          <w:color w:val="943634" w:themeColor="accent2" w:themeShade="BF"/>
          <w:sz w:val="24"/>
          <w:szCs w:val="20"/>
          <w:lang w:eastAsia="fr-FR"/>
        </w:rPr>
        <w:t>Le choc se produit mais l'aléa naturel induit un phénomène dangereux qui reste cantonné dans les limites naturelles et ne produit pas d'effets néfastes sur les enjeux - par exemple une crue de la Garonne qui ne déborde pas, un Tsunami qui reste en mer et dont l'intensité du phénomène dangereux ne permet pas le débordement vers les populations, l’urbanisation, les usines.</w:t>
      </w:r>
    </w:p>
    <w:p w14:paraId="68064307" w14:textId="77777777" w:rsidR="00F834F0" w:rsidRPr="00AC0C20" w:rsidRDefault="00F834F0" w:rsidP="00F834F0">
      <w:pPr>
        <w:rPr>
          <w:rFonts w:ascii="Comic Sans MS" w:hAnsi="Comic Sans MS"/>
          <w:color w:val="943634" w:themeColor="accent2" w:themeShade="BF"/>
          <w:sz w:val="24"/>
          <w:szCs w:val="20"/>
          <w:lang w:eastAsia="fr-FR"/>
        </w:rPr>
      </w:pPr>
      <w:r w:rsidRPr="00AC0C20">
        <w:rPr>
          <w:rFonts w:ascii="Comic Sans MS" w:hAnsi="Comic Sans MS"/>
          <w:color w:val="943634" w:themeColor="accent2" w:themeShade="BF"/>
          <w:sz w:val="24"/>
          <w:szCs w:val="20"/>
          <w:lang w:eastAsia="fr-FR"/>
        </w:rPr>
        <w:t>&gt; Le système de prévention de l'inondation (phénomène dangereux) mis en place est efficace, compte tenu des moyens de mitigation (barrières</w:t>
      </w:r>
      <w:proofErr w:type="gramStart"/>
      <w:r w:rsidRPr="00AC0C20">
        <w:rPr>
          <w:rFonts w:ascii="Comic Sans MS" w:hAnsi="Comic Sans MS"/>
          <w:color w:val="943634" w:themeColor="accent2" w:themeShade="BF"/>
          <w:sz w:val="24"/>
          <w:szCs w:val="20"/>
          <w:lang w:eastAsia="fr-FR"/>
        </w:rPr>
        <w:t>,/</w:t>
      </w:r>
      <w:proofErr w:type="gramEnd"/>
      <w:r w:rsidRPr="00AC0C20">
        <w:rPr>
          <w:rFonts w:ascii="Comic Sans MS" w:hAnsi="Comic Sans MS"/>
          <w:color w:val="943634" w:themeColor="accent2" w:themeShade="BF"/>
          <w:sz w:val="24"/>
          <w:szCs w:val="20"/>
          <w:lang w:eastAsia="fr-FR"/>
        </w:rPr>
        <w:t xml:space="preserve"> digues) mis en œuvre. Dit autrement  la mitigation calculée. </w:t>
      </w:r>
      <w:proofErr w:type="gramStart"/>
      <w:r w:rsidRPr="00AC0C20">
        <w:rPr>
          <w:rFonts w:ascii="Comic Sans MS" w:hAnsi="Comic Sans MS"/>
          <w:color w:val="943634" w:themeColor="accent2" w:themeShade="BF"/>
          <w:sz w:val="24"/>
          <w:szCs w:val="20"/>
          <w:lang w:eastAsia="fr-FR"/>
        </w:rPr>
        <w:t>la</w:t>
      </w:r>
      <w:proofErr w:type="gramEnd"/>
      <w:r w:rsidRPr="00AC0C20">
        <w:rPr>
          <w:rFonts w:ascii="Comic Sans MS" w:hAnsi="Comic Sans MS"/>
          <w:color w:val="943634" w:themeColor="accent2" w:themeShade="BF"/>
          <w:sz w:val="24"/>
          <w:szCs w:val="20"/>
          <w:lang w:eastAsia="fr-FR"/>
        </w:rPr>
        <w:t xml:space="preserve"> prévention de l’inondation, est efficiente.     La résilience </w:t>
      </w:r>
      <w:proofErr w:type="gramStart"/>
      <w:r w:rsidRPr="00AC0C20">
        <w:rPr>
          <w:rFonts w:ascii="Comic Sans MS" w:hAnsi="Comic Sans MS"/>
          <w:color w:val="943634" w:themeColor="accent2" w:themeShade="BF"/>
          <w:sz w:val="24"/>
          <w:szCs w:val="20"/>
          <w:lang w:eastAsia="fr-FR"/>
        </w:rPr>
        <w:t>calculée ,</w:t>
      </w:r>
      <w:proofErr w:type="gramEnd"/>
      <w:r w:rsidRPr="00AC0C20">
        <w:rPr>
          <w:rFonts w:ascii="Comic Sans MS" w:hAnsi="Comic Sans MS"/>
          <w:color w:val="943634" w:themeColor="accent2" w:themeShade="BF"/>
          <w:sz w:val="24"/>
          <w:szCs w:val="20"/>
          <w:lang w:eastAsia="fr-FR"/>
        </w:rPr>
        <w:t xml:space="preserve">  la résistance aux chocs,  est efficace et le choc est absorbé par la prévention de l'inondation par mitigation:  les digues naturelles ou construites  par l'homme y compris les digues automatiques adaptables à la hauteur d’eau) font que l'inondation n'a pas lieu: </w:t>
      </w:r>
      <w:r w:rsidRPr="00AC0C20">
        <w:rPr>
          <w:rFonts w:ascii="Comic Sans MS" w:hAnsi="Comic Sans MS"/>
          <w:b/>
          <w:color w:val="943634" w:themeColor="accent2" w:themeShade="BF"/>
          <w:sz w:val="24"/>
          <w:szCs w:val="20"/>
          <w:lang w:eastAsia="fr-FR"/>
        </w:rPr>
        <w:t>c’est la résilience immédiate.</w:t>
      </w:r>
    </w:p>
    <w:p w14:paraId="53465BBA" w14:textId="77777777" w:rsidR="00F834F0" w:rsidRPr="00AC0C20" w:rsidRDefault="00F834F0" w:rsidP="00F834F0">
      <w:pPr>
        <w:rPr>
          <w:rFonts w:ascii="Comic Sans MS" w:hAnsi="Comic Sans MS"/>
          <w:color w:val="943634" w:themeColor="accent2" w:themeShade="BF"/>
          <w:sz w:val="24"/>
          <w:szCs w:val="20"/>
          <w:lang w:eastAsia="fr-FR"/>
        </w:rPr>
      </w:pPr>
    </w:p>
    <w:p w14:paraId="4D39D5E5" w14:textId="77777777" w:rsidR="00F834F0" w:rsidRPr="00AC0C20" w:rsidRDefault="00F834F0" w:rsidP="00F834F0">
      <w:pPr>
        <w:rPr>
          <w:rFonts w:ascii="Comic Sans MS" w:hAnsi="Comic Sans MS"/>
          <w:color w:val="943634" w:themeColor="accent2" w:themeShade="BF"/>
          <w:sz w:val="24"/>
          <w:szCs w:val="20"/>
          <w:lang w:eastAsia="fr-FR"/>
        </w:rPr>
      </w:pPr>
      <w:r w:rsidRPr="00AC0C20">
        <w:rPr>
          <w:rFonts w:ascii="Comic Sans MS" w:hAnsi="Comic Sans MS"/>
          <w:color w:val="943634" w:themeColor="accent2" w:themeShade="BF"/>
          <w:sz w:val="24"/>
          <w:szCs w:val="20"/>
          <w:lang w:eastAsia="fr-FR"/>
        </w:rPr>
        <w:t xml:space="preserve"> Le choc se produit et l'intensité du phénomène dangereux est telle que l'inondation provoque des effets sur le territoire - par exemple une digue cède est un territoire qui ne devait pas être inondé l’est.  Le système de prévention de l'inondation n'est pas efficace à 100 %, Les zones de vulnérabilité des territoires doivent donc être identifiées  et cartographiées. </w:t>
      </w:r>
      <w:proofErr w:type="gramStart"/>
      <w:r w:rsidRPr="00AC0C20">
        <w:rPr>
          <w:rFonts w:ascii="Comic Sans MS" w:hAnsi="Comic Sans MS"/>
          <w:color w:val="943634" w:themeColor="accent2" w:themeShade="BF"/>
          <w:sz w:val="24"/>
          <w:szCs w:val="20"/>
          <w:lang w:eastAsia="fr-FR"/>
        </w:rPr>
        <w:t>( zones</w:t>
      </w:r>
      <w:proofErr w:type="gramEnd"/>
      <w:r w:rsidRPr="00AC0C20">
        <w:rPr>
          <w:rFonts w:ascii="Comic Sans MS" w:hAnsi="Comic Sans MS"/>
          <w:color w:val="943634" w:themeColor="accent2" w:themeShade="BF"/>
          <w:sz w:val="24"/>
          <w:szCs w:val="20"/>
          <w:lang w:eastAsia="fr-FR"/>
        </w:rPr>
        <w:t xml:space="preserve"> où l'eau entre sur le territoire en fonction des types d'inondations par exemple zones noires des PPRT/PRI  protégées par une digue, zones basse… les plus basses d’un territoires). Au niveau microscopique on peut dire alors que la prévention de </w:t>
      </w:r>
      <w:proofErr w:type="gramStart"/>
      <w:r w:rsidRPr="00AC0C20">
        <w:rPr>
          <w:rFonts w:ascii="Comic Sans MS" w:hAnsi="Comic Sans MS"/>
          <w:color w:val="943634" w:themeColor="accent2" w:themeShade="BF"/>
          <w:sz w:val="24"/>
          <w:szCs w:val="20"/>
          <w:lang w:eastAsia="fr-FR"/>
        </w:rPr>
        <w:t>l’ inondation</w:t>
      </w:r>
      <w:proofErr w:type="gramEnd"/>
      <w:r w:rsidRPr="00AC0C20">
        <w:rPr>
          <w:rFonts w:ascii="Comic Sans MS" w:hAnsi="Comic Sans MS"/>
          <w:color w:val="943634" w:themeColor="accent2" w:themeShade="BF"/>
          <w:sz w:val="24"/>
          <w:szCs w:val="20"/>
          <w:lang w:eastAsia="fr-FR"/>
        </w:rPr>
        <w:t xml:space="preserve">/Tsunami a échouée partiellement,  son efficacité en ce lieu est nulle même si l'efficience globale de la prévention reste bonne ! La mitigation n'est plus efficace, l'étude de danger de la digue n'a pas été faite, la digue n'a pas été </w:t>
      </w:r>
      <w:proofErr w:type="gramStart"/>
      <w:r w:rsidRPr="00AC0C20">
        <w:rPr>
          <w:rFonts w:ascii="Comic Sans MS" w:hAnsi="Comic Sans MS"/>
          <w:color w:val="943634" w:themeColor="accent2" w:themeShade="BF"/>
          <w:sz w:val="24"/>
          <w:szCs w:val="20"/>
          <w:lang w:eastAsia="fr-FR"/>
        </w:rPr>
        <w:t>entretenue…)</w:t>
      </w:r>
      <w:proofErr w:type="gramEnd"/>
      <w:r w:rsidRPr="00AC0C20">
        <w:rPr>
          <w:rFonts w:ascii="Comic Sans MS" w:hAnsi="Comic Sans MS"/>
          <w:color w:val="943634" w:themeColor="accent2" w:themeShade="BF"/>
          <w:sz w:val="24"/>
          <w:szCs w:val="20"/>
          <w:lang w:eastAsia="fr-FR"/>
        </w:rPr>
        <w:t>.</w:t>
      </w:r>
    </w:p>
    <w:p w14:paraId="3ECF9E8A" w14:textId="77777777" w:rsidR="00F834F0" w:rsidRPr="00AC0C20" w:rsidRDefault="00F834F0" w:rsidP="00F834F0">
      <w:pPr>
        <w:rPr>
          <w:rFonts w:ascii="Comic Sans MS" w:hAnsi="Comic Sans MS"/>
          <w:color w:val="943634" w:themeColor="accent2" w:themeShade="BF"/>
          <w:sz w:val="24"/>
          <w:szCs w:val="20"/>
          <w:lang w:eastAsia="fr-FR"/>
        </w:rPr>
      </w:pPr>
      <w:r w:rsidRPr="00AC0C20">
        <w:rPr>
          <w:rFonts w:ascii="Comic Sans MS" w:hAnsi="Comic Sans MS"/>
          <w:color w:val="943634" w:themeColor="accent2" w:themeShade="BF"/>
          <w:sz w:val="24"/>
          <w:szCs w:val="20"/>
          <w:lang w:eastAsia="fr-FR"/>
        </w:rPr>
        <w:t xml:space="preserve">La résilience immédiate, phénomène régulateur, stabilisant le système vers le but (pas d’inondation) est dépassée. Les secours et les assurances qui prennent le relais, la vulnérabilité des populations et des usines entraîne alors des effets dont la gravité peut-être élevée: morts de personnes dans la population, dégâts industriels, urbains ou économiques élevés. Les procès s’ouvrent, les responsables sont condamnés si les constructions en zone noires ont entraîné des morts ou si les constructions en zone rouge n’ont pas permis aux populations d'être secourues sur les toits… Les mécanismes de dédommagement par l’assurance se </w:t>
      </w:r>
      <w:proofErr w:type="spellStart"/>
      <w:r w:rsidRPr="00AC0C20">
        <w:rPr>
          <w:rFonts w:ascii="Comic Sans MS" w:hAnsi="Comic Sans MS"/>
          <w:color w:val="943634" w:themeColor="accent2" w:themeShade="BF"/>
          <w:sz w:val="24"/>
          <w:szCs w:val="20"/>
          <w:lang w:eastAsia="fr-FR"/>
        </w:rPr>
        <w:t>mettrent</w:t>
      </w:r>
      <w:proofErr w:type="spellEnd"/>
      <w:r w:rsidRPr="00AC0C20">
        <w:rPr>
          <w:rFonts w:ascii="Comic Sans MS" w:hAnsi="Comic Sans MS"/>
          <w:color w:val="943634" w:themeColor="accent2" w:themeShade="BF"/>
          <w:sz w:val="24"/>
          <w:szCs w:val="20"/>
          <w:lang w:eastAsia="fr-FR"/>
        </w:rPr>
        <w:t xml:space="preserve"> en route ils font partie d’une résilience de réparation !</w:t>
      </w:r>
    </w:p>
    <w:p w14:paraId="3E01E0A3" w14:textId="77777777" w:rsidR="00F834F0" w:rsidRPr="00AC0C20" w:rsidRDefault="00F834F0" w:rsidP="00F834F0">
      <w:pPr>
        <w:rPr>
          <w:rFonts w:ascii="Comic Sans MS" w:hAnsi="Comic Sans MS"/>
          <w:color w:val="943634" w:themeColor="accent2" w:themeShade="BF"/>
          <w:sz w:val="24"/>
          <w:szCs w:val="20"/>
          <w:lang w:eastAsia="fr-FR"/>
        </w:rPr>
      </w:pPr>
      <w:r w:rsidRPr="00AC0C20">
        <w:rPr>
          <w:rFonts w:ascii="Comic Sans MS" w:hAnsi="Comic Sans MS"/>
          <w:color w:val="943634" w:themeColor="accent2" w:themeShade="BF"/>
          <w:sz w:val="24"/>
          <w:szCs w:val="20"/>
          <w:lang w:eastAsia="fr-FR"/>
        </w:rPr>
        <w:t xml:space="preserve"> La résilience immédiate est complétée par une résilience différée qui se met en place à moyen et long terme et qui cherche des responsables de ce qui n’a pas marché pour faire mieux la prochaine fois : de nouveaux textes de nouvelles règles, de nouveaux modèles de nouveaux secours complètent la panoplie </w:t>
      </w:r>
      <w:proofErr w:type="spellStart"/>
      <w:r w:rsidRPr="00AC0C20">
        <w:rPr>
          <w:rFonts w:ascii="Comic Sans MS" w:hAnsi="Comic Sans MS"/>
          <w:color w:val="943634" w:themeColor="accent2" w:themeShade="BF"/>
          <w:sz w:val="24"/>
          <w:szCs w:val="20"/>
          <w:lang w:eastAsia="fr-FR"/>
        </w:rPr>
        <w:t>legislative</w:t>
      </w:r>
      <w:proofErr w:type="spellEnd"/>
      <w:r w:rsidRPr="00AC0C20">
        <w:rPr>
          <w:rFonts w:ascii="Comic Sans MS" w:hAnsi="Comic Sans MS"/>
          <w:color w:val="943634" w:themeColor="accent2" w:themeShade="BF"/>
          <w:sz w:val="24"/>
          <w:szCs w:val="20"/>
          <w:lang w:eastAsia="fr-FR"/>
        </w:rPr>
        <w:t xml:space="preserve">  et réglementaire. </w:t>
      </w:r>
    </w:p>
    <w:p w14:paraId="69139226" w14:textId="77777777" w:rsidR="00F834F0" w:rsidRPr="00AC0C20" w:rsidRDefault="00F834F0" w:rsidP="00F834F0">
      <w:pPr>
        <w:rPr>
          <w:rFonts w:ascii="Comic Sans MS" w:hAnsi="Comic Sans MS"/>
          <w:color w:val="943634" w:themeColor="accent2" w:themeShade="BF"/>
          <w:sz w:val="24"/>
          <w:szCs w:val="20"/>
          <w:lang w:eastAsia="fr-FR"/>
        </w:rPr>
      </w:pPr>
    </w:p>
    <w:p w14:paraId="2EDA99D7" w14:textId="77777777" w:rsidR="00F834F0" w:rsidRPr="00AC0C20" w:rsidRDefault="00F834F0" w:rsidP="00F834F0">
      <w:pPr>
        <w:rPr>
          <w:rFonts w:ascii="Comic Sans MS" w:hAnsi="Comic Sans MS"/>
          <w:color w:val="943634" w:themeColor="accent2" w:themeShade="BF"/>
          <w:sz w:val="24"/>
          <w:szCs w:val="21"/>
          <w:lang w:eastAsia="fr-FR"/>
        </w:rPr>
      </w:pPr>
      <w:r w:rsidRPr="00AC0C20">
        <w:rPr>
          <w:rFonts w:ascii="Comic Sans MS" w:hAnsi="Comic Sans MS"/>
          <w:color w:val="943634" w:themeColor="accent2" w:themeShade="BF"/>
          <w:sz w:val="24"/>
          <w:szCs w:val="20"/>
          <w:lang w:eastAsia="fr-FR"/>
        </w:rPr>
        <w:t xml:space="preserve">Enfin dernière situation limité…le choc se produit mais son dimensionnement a été sous-estimé dès lors tout le dispositif de gestion du risque NATECH est obsolète: l'aléa a été mal dimensionné (son occurrence) ou le phénomène dangereux résultant, </w:t>
      </w:r>
      <w:proofErr w:type="gramStart"/>
      <w:r w:rsidRPr="00AC0C20">
        <w:rPr>
          <w:rFonts w:ascii="Comic Sans MS" w:hAnsi="Comic Sans MS"/>
          <w:color w:val="943634" w:themeColor="accent2" w:themeShade="BF"/>
          <w:sz w:val="24"/>
          <w:szCs w:val="20"/>
          <w:lang w:eastAsia="fr-FR"/>
        </w:rPr>
        <w:t>l’ inondation</w:t>
      </w:r>
      <w:proofErr w:type="gramEnd"/>
      <w:r w:rsidRPr="00AC0C20">
        <w:rPr>
          <w:rFonts w:ascii="Comic Sans MS" w:hAnsi="Comic Sans MS"/>
          <w:color w:val="943634" w:themeColor="accent2" w:themeShade="BF"/>
          <w:sz w:val="24"/>
          <w:szCs w:val="20"/>
          <w:lang w:eastAsia="fr-FR"/>
        </w:rPr>
        <w:t xml:space="preserve">/tsunami est jugé exceptionnel au niveau de l'ensemble des territoires: par exemple ceux qui jouxte l'estuaire de la gironde. Les digues cèdent sous la force des eaux, entre dans le territoire à hauteurs bien plus élevée que les maxima centennaux ou millenium et ne ressort plus. Les dispositifs de secours habituel, la sécurité des réseaux vitaux et est dépassée, de nombreux territoires et leurs usines sont touchés à leurs tour par effet domino… les politiques publiques et les dispositifs qui dimensionnent les secours et la prévoyance sont obsolètes et inopérants </w:t>
      </w:r>
      <w:proofErr w:type="gramStart"/>
      <w:r w:rsidRPr="00AC0C20">
        <w:rPr>
          <w:rFonts w:ascii="Comic Sans MS" w:hAnsi="Comic Sans MS"/>
          <w:color w:val="943634" w:themeColor="accent2" w:themeShade="BF"/>
          <w:sz w:val="24"/>
          <w:szCs w:val="20"/>
          <w:lang w:eastAsia="fr-FR"/>
        </w:rPr>
        <w:t>( par</w:t>
      </w:r>
      <w:proofErr w:type="gramEnd"/>
      <w:r w:rsidRPr="00AC0C20">
        <w:rPr>
          <w:rFonts w:ascii="Comic Sans MS" w:hAnsi="Comic Sans MS"/>
          <w:color w:val="943634" w:themeColor="accent2" w:themeShade="BF"/>
          <w:sz w:val="24"/>
          <w:szCs w:val="20"/>
          <w:lang w:eastAsia="fr-FR"/>
        </w:rPr>
        <w:t xml:space="preserve"> exemple  un camion de pompier ne peut pas sortir de la caserne pour secourir des personnes vulnérables ).  Dans ce cas le retour à la normale est très lent </w:t>
      </w:r>
      <w:proofErr w:type="gramStart"/>
      <w:r w:rsidRPr="00AC0C20">
        <w:rPr>
          <w:rFonts w:ascii="Comic Sans MS" w:hAnsi="Comic Sans MS"/>
          <w:color w:val="943634" w:themeColor="accent2" w:themeShade="BF"/>
          <w:sz w:val="24"/>
          <w:szCs w:val="20"/>
          <w:lang w:eastAsia="fr-FR"/>
        </w:rPr>
        <w:t>( la</w:t>
      </w:r>
      <w:proofErr w:type="gramEnd"/>
      <w:r w:rsidRPr="00AC0C20">
        <w:rPr>
          <w:rFonts w:ascii="Comic Sans MS" w:hAnsi="Comic Sans MS"/>
          <w:color w:val="943634" w:themeColor="accent2" w:themeShade="BF"/>
          <w:sz w:val="24"/>
          <w:szCs w:val="20"/>
          <w:lang w:eastAsia="fr-FR"/>
        </w:rPr>
        <w:t xml:space="preserve"> résilience est différée à long terme), la régulation du choc peut prendre plusieurs mois voire plusieurs années . </w:t>
      </w:r>
      <w:r w:rsidRPr="00AC0C20">
        <w:rPr>
          <w:rFonts w:ascii="Comic Sans MS" w:hAnsi="Comic Sans MS"/>
          <w:color w:val="943634" w:themeColor="accent2" w:themeShade="BF"/>
          <w:sz w:val="24"/>
          <w:szCs w:val="21"/>
          <w:lang w:eastAsia="fr-FR"/>
        </w:rPr>
        <w:t>C'est  ce qui s'est passé au japon en 2011 des morts par milliers, des pollutions de la nature et des effets induits  sur l'écosystème et la santé publique, des milliards d'euros ou de dollars de pertes économiques...</w:t>
      </w:r>
    </w:p>
    <w:p w14:paraId="134CA560" w14:textId="77777777" w:rsidR="00F834F0" w:rsidRPr="00AC0C20" w:rsidRDefault="00F834F0" w:rsidP="00F834F0">
      <w:pPr>
        <w:widowControl w:val="0"/>
        <w:autoSpaceDE w:val="0"/>
        <w:autoSpaceDN w:val="0"/>
        <w:adjustRightInd w:val="0"/>
        <w:rPr>
          <w:rFonts w:ascii="Comic Sans MS" w:hAnsi="Comic Sans MS" w:cs="Comic Sans MS"/>
          <w:color w:val="943634" w:themeColor="accent2" w:themeShade="BF"/>
          <w:sz w:val="24"/>
        </w:rPr>
      </w:pPr>
      <w:r w:rsidRPr="00AC0C20">
        <w:rPr>
          <w:rFonts w:ascii="Comic Sans MS" w:hAnsi="Comic Sans MS" w:cs="Comic Sans MS"/>
          <w:color w:val="943634" w:themeColor="accent2" w:themeShade="BF"/>
          <w:sz w:val="24"/>
        </w:rPr>
        <w:t xml:space="preserve">La NATNUC n est un cas de NATECH comme </w:t>
      </w:r>
      <w:proofErr w:type="spellStart"/>
      <w:r w:rsidRPr="00AC0C20">
        <w:rPr>
          <w:rFonts w:ascii="Comic Sans MS" w:hAnsi="Comic Sans MS" w:cs="Comic Sans MS"/>
          <w:color w:val="943634" w:themeColor="accent2" w:themeShade="BF"/>
          <w:sz w:val="24"/>
        </w:rPr>
        <w:t>comme</w:t>
      </w:r>
      <w:proofErr w:type="spellEnd"/>
      <w:r w:rsidRPr="00AC0C20">
        <w:rPr>
          <w:rFonts w:ascii="Comic Sans MS" w:hAnsi="Comic Sans MS" w:cs="Comic Sans MS"/>
          <w:color w:val="943634" w:themeColor="accent2" w:themeShade="BF"/>
          <w:sz w:val="24"/>
        </w:rPr>
        <w:t xml:space="preserve"> un autre.</w:t>
      </w:r>
    </w:p>
    <w:p w14:paraId="7E71064C" w14:textId="77777777" w:rsidR="00F834F0" w:rsidRPr="00AC0C20" w:rsidRDefault="00F834F0" w:rsidP="00F834F0">
      <w:pPr>
        <w:widowControl w:val="0"/>
        <w:autoSpaceDE w:val="0"/>
        <w:autoSpaceDN w:val="0"/>
        <w:adjustRightInd w:val="0"/>
        <w:rPr>
          <w:rFonts w:ascii="Comic Sans MS" w:hAnsi="Comic Sans MS" w:cs="Comic Sans MS"/>
          <w:color w:val="943634" w:themeColor="accent2" w:themeShade="BF"/>
          <w:sz w:val="24"/>
        </w:rPr>
      </w:pPr>
      <w:r w:rsidRPr="00AC0C20">
        <w:rPr>
          <w:rFonts w:ascii="Comic Sans MS" w:hAnsi="Comic Sans MS" w:cs="Comic Sans MS"/>
          <w:color w:val="943634" w:themeColor="accent2" w:themeShade="BF"/>
          <w:sz w:val="24"/>
        </w:rPr>
        <w:t xml:space="preserve">la centrale de FUKUSHIMA a été déstabilisée par le tremblement de terre qui lui-même a provoqué le tsunami… de celui ci a provoqué la fusion des cœurs et l’eau de refroidissement qui à servi à refroidir les cœurs et les piscines se et </w:t>
      </w:r>
      <w:proofErr w:type="spellStart"/>
      <w:r w:rsidRPr="00AC0C20">
        <w:rPr>
          <w:rFonts w:ascii="Comic Sans MS" w:hAnsi="Comic Sans MS" w:cs="Comic Sans MS"/>
          <w:color w:val="943634" w:themeColor="accent2" w:themeShade="BF"/>
          <w:sz w:val="24"/>
        </w:rPr>
        <w:t>retrouvéess</w:t>
      </w:r>
      <w:proofErr w:type="spellEnd"/>
      <w:r w:rsidRPr="00AC0C20">
        <w:rPr>
          <w:rFonts w:ascii="Comic Sans MS" w:hAnsi="Comic Sans MS" w:cs="Comic Sans MS"/>
          <w:color w:val="943634" w:themeColor="accent2" w:themeShade="BF"/>
          <w:sz w:val="24"/>
        </w:rPr>
        <w:t xml:space="preserve"> dans l'océan pacifique :la population autour de la centrale touchée à été touchée par le tsunami et par le rayonnement de la contamination : l’eau de refroidissement est un flux (phénomène dangereux) qui à pollué les écosystèmes qui en retour va provoquer des morts différées par radio contamination des aliments pêchés par l'homme dans l'écosystème ou cultivés sur les sols contaminés pour des milliers d’années .</w:t>
      </w:r>
    </w:p>
    <w:p w14:paraId="510B9B2D" w14:textId="77777777" w:rsidR="00F834F0" w:rsidRPr="00AC0C20" w:rsidRDefault="00F834F0" w:rsidP="00F834F0">
      <w:pPr>
        <w:widowControl w:val="0"/>
        <w:autoSpaceDE w:val="0"/>
        <w:autoSpaceDN w:val="0"/>
        <w:adjustRightInd w:val="0"/>
        <w:rPr>
          <w:rFonts w:ascii="Comic Sans MS" w:hAnsi="Comic Sans MS" w:cs="Comic Sans MS"/>
          <w:color w:val="943634" w:themeColor="accent2" w:themeShade="BF"/>
          <w:sz w:val="24"/>
        </w:rPr>
      </w:pPr>
      <w:r w:rsidRPr="00AC0C20">
        <w:rPr>
          <w:rFonts w:ascii="Comic Sans MS" w:hAnsi="Comic Sans MS" w:cs="Comic Sans MS"/>
          <w:color w:val="943634" w:themeColor="accent2" w:themeShade="BF"/>
          <w:sz w:val="24"/>
        </w:rPr>
        <w:t>Dans ces cas heureusement très rare mais pédagogiques on ne peut pas parler de résilience en effet c’est  toute la société qui doit se reconstituer sur de nouvelles règles c'est une bifurcation sociétale qui est souhaitée par les populations même si le passage à la nouvelle politique énergétique est hésitante elle est inévitable : les attracteurs sont différents, la société s ‘adapte à la transition énergétique qui devient à la fois un attracteur du développement durable qui oblige avant de rencontrer ces situations de penser au moins a minima de nouvelles règles , de nouvelles adaptations, de nouveaux secours ;;;</w:t>
      </w:r>
    </w:p>
    <w:p w14:paraId="454CFA12" w14:textId="77777777" w:rsidR="00F834F0" w:rsidRPr="00AC0C20" w:rsidRDefault="00F834F0" w:rsidP="00F834F0">
      <w:pPr>
        <w:rPr>
          <w:rFonts w:ascii="Comic Sans MS" w:hAnsi="Comic Sans MS"/>
          <w:sz w:val="24"/>
          <w:szCs w:val="21"/>
          <w:lang w:eastAsia="fr-FR"/>
        </w:rPr>
      </w:pPr>
      <w:r w:rsidRPr="00AC0C20">
        <w:rPr>
          <w:rFonts w:ascii="Comic Sans MS" w:hAnsi="Comic Sans MS"/>
          <w:sz w:val="24"/>
          <w:szCs w:val="21"/>
          <w:lang w:eastAsia="fr-FR"/>
        </w:rPr>
        <w:t xml:space="preserve">Si la résilience R est l’inverse de la vulnérabilité R=1/V des systèmes cibles alors il y 2 </w:t>
      </w:r>
      <w:proofErr w:type="spellStart"/>
      <w:r w:rsidRPr="00AC0C20">
        <w:rPr>
          <w:rFonts w:ascii="Comic Sans MS" w:hAnsi="Comic Sans MS"/>
          <w:sz w:val="24"/>
          <w:szCs w:val="21"/>
          <w:lang w:eastAsia="fr-FR"/>
        </w:rPr>
        <w:t>vulrérabilité</w:t>
      </w:r>
      <w:proofErr w:type="spellEnd"/>
      <w:r w:rsidRPr="00AC0C20">
        <w:rPr>
          <w:rFonts w:ascii="Comic Sans MS" w:hAnsi="Comic Sans MS"/>
          <w:sz w:val="24"/>
          <w:szCs w:val="21"/>
          <w:lang w:eastAsia="fr-FR"/>
        </w:rPr>
        <w:t xml:space="preserve"> à prendre en compte dans les domaines du NATECH la </w:t>
      </w:r>
      <w:proofErr w:type="spellStart"/>
      <w:r w:rsidRPr="00AC0C20">
        <w:rPr>
          <w:rFonts w:ascii="Comic Sans MS" w:hAnsi="Comic Sans MS"/>
          <w:sz w:val="24"/>
          <w:szCs w:val="21"/>
          <w:lang w:eastAsia="fr-FR"/>
        </w:rPr>
        <w:t>vulnéarabilité</w:t>
      </w:r>
      <w:proofErr w:type="spellEnd"/>
      <w:r w:rsidRPr="00AC0C20">
        <w:rPr>
          <w:rFonts w:ascii="Comic Sans MS" w:hAnsi="Comic Sans MS"/>
          <w:sz w:val="24"/>
          <w:szCs w:val="21"/>
          <w:lang w:eastAsia="fr-FR"/>
        </w:rPr>
        <w:t xml:space="preserve"> des cibles (enjeux) du risque d’origine Nat (</w:t>
      </w:r>
      <w:proofErr w:type="spellStart"/>
      <w:r w:rsidRPr="00AC0C20">
        <w:rPr>
          <w:rFonts w:ascii="Comic Sans MS" w:hAnsi="Comic Sans MS"/>
          <w:sz w:val="24"/>
          <w:szCs w:val="21"/>
          <w:lang w:eastAsia="fr-FR"/>
        </w:rPr>
        <w:t>vunnérabilité</w:t>
      </w:r>
      <w:proofErr w:type="spellEnd"/>
      <w:r w:rsidRPr="00AC0C20">
        <w:rPr>
          <w:rFonts w:ascii="Comic Sans MS" w:hAnsi="Comic Sans MS"/>
          <w:sz w:val="24"/>
          <w:szCs w:val="21"/>
          <w:lang w:eastAsia="fr-FR"/>
        </w:rPr>
        <w:t xml:space="preserve"> des Populations et des Installations industrielles et urbaines </w:t>
      </w:r>
      <w:proofErr w:type="gramStart"/>
      <w:r w:rsidRPr="00AC0C20">
        <w:rPr>
          <w:rFonts w:ascii="Comic Sans MS" w:hAnsi="Comic Sans MS"/>
          <w:sz w:val="24"/>
          <w:szCs w:val="21"/>
          <w:lang w:eastAsia="fr-FR"/>
        </w:rPr>
        <w:t>( y</w:t>
      </w:r>
      <w:proofErr w:type="gramEnd"/>
      <w:r w:rsidRPr="00AC0C20">
        <w:rPr>
          <w:rFonts w:ascii="Comic Sans MS" w:hAnsi="Comic Sans MS"/>
          <w:sz w:val="24"/>
          <w:szCs w:val="21"/>
          <w:lang w:eastAsia="fr-FR"/>
        </w:rPr>
        <w:t xml:space="preserve"> compris les réseaux sensibles à l’inondation)  et la vulnérabilité des populations vis à vis des phénomènes dangereux issus de l’aléa industriel provoqué par l’inondation . Donc les zones de fragilités du processus de danger </w:t>
      </w:r>
      <w:proofErr w:type="spellStart"/>
      <w:r w:rsidRPr="00AC0C20">
        <w:rPr>
          <w:rFonts w:ascii="Comic Sans MS" w:hAnsi="Comic Sans MS"/>
          <w:sz w:val="24"/>
          <w:szCs w:val="21"/>
          <w:lang w:eastAsia="fr-FR"/>
        </w:rPr>
        <w:t>natech</w:t>
      </w:r>
      <w:proofErr w:type="spellEnd"/>
      <w:r w:rsidRPr="00AC0C20">
        <w:rPr>
          <w:rFonts w:ascii="Comic Sans MS" w:hAnsi="Comic Sans MS"/>
          <w:sz w:val="24"/>
          <w:szCs w:val="21"/>
          <w:lang w:eastAsia="fr-FR"/>
        </w:rPr>
        <w:t xml:space="preserve"> sont.</w:t>
      </w:r>
    </w:p>
    <w:p w14:paraId="35224D85" w14:textId="77777777" w:rsidR="00F834F0" w:rsidRPr="00AC0C20" w:rsidRDefault="00F834F0" w:rsidP="00F834F0">
      <w:pPr>
        <w:rPr>
          <w:rFonts w:ascii="Comic Sans MS" w:hAnsi="Comic Sans MS"/>
          <w:sz w:val="24"/>
          <w:szCs w:val="21"/>
          <w:lang w:eastAsia="fr-FR"/>
        </w:rPr>
      </w:pPr>
      <w:r w:rsidRPr="00AC0C20">
        <w:rPr>
          <w:rFonts w:ascii="Comic Sans MS" w:hAnsi="Comic Sans MS"/>
          <w:sz w:val="24"/>
          <w:szCs w:val="21"/>
          <w:lang w:eastAsia="fr-FR"/>
        </w:rPr>
        <w:t>S’assurer de la prise e compte d’</w:t>
      </w:r>
      <w:proofErr w:type="spellStart"/>
      <w:r w:rsidRPr="00AC0C20">
        <w:rPr>
          <w:rFonts w:ascii="Comic Sans MS" w:hAnsi="Comic Sans MS"/>
          <w:sz w:val="24"/>
          <w:szCs w:val="21"/>
          <w:lang w:eastAsia="fr-FR"/>
        </w:rPr>
        <w:t>évenements</w:t>
      </w:r>
      <w:proofErr w:type="spellEnd"/>
      <w:r w:rsidRPr="00AC0C20">
        <w:rPr>
          <w:rFonts w:ascii="Comic Sans MS" w:hAnsi="Comic Sans MS"/>
          <w:sz w:val="24"/>
          <w:szCs w:val="21"/>
          <w:lang w:eastAsia="fr-FR"/>
        </w:rPr>
        <w:t xml:space="preserve"> /phénomène dangereux inondation dans les études de danger industrielles </w:t>
      </w:r>
      <w:proofErr w:type="gramStart"/>
      <w:r w:rsidRPr="00AC0C20">
        <w:rPr>
          <w:rFonts w:ascii="Comic Sans MS" w:hAnsi="Comic Sans MS"/>
          <w:sz w:val="24"/>
          <w:szCs w:val="21"/>
          <w:lang w:eastAsia="fr-FR"/>
        </w:rPr>
        <w:t>( et</w:t>
      </w:r>
      <w:proofErr w:type="gramEnd"/>
      <w:r w:rsidRPr="00AC0C20">
        <w:rPr>
          <w:rFonts w:ascii="Comic Sans MS" w:hAnsi="Comic Sans MS"/>
          <w:sz w:val="24"/>
          <w:szCs w:val="21"/>
          <w:lang w:eastAsia="fr-FR"/>
        </w:rPr>
        <w:t xml:space="preserve"> urbaines industrielles ). Ce qui implique que la modélisation du phénomène dangereux routinier </w:t>
      </w:r>
      <w:proofErr w:type="spellStart"/>
      <w:r w:rsidRPr="00AC0C20">
        <w:rPr>
          <w:rFonts w:ascii="Comic Sans MS" w:hAnsi="Comic Sans MS"/>
          <w:sz w:val="24"/>
          <w:szCs w:val="21"/>
          <w:lang w:eastAsia="fr-FR"/>
        </w:rPr>
        <w:t>exeptionnel</w:t>
      </w:r>
      <w:proofErr w:type="spellEnd"/>
      <w:r w:rsidRPr="00AC0C20">
        <w:rPr>
          <w:rFonts w:ascii="Comic Sans MS" w:hAnsi="Comic Sans MS"/>
          <w:sz w:val="24"/>
          <w:szCs w:val="21"/>
          <w:lang w:eastAsia="fr-FR"/>
        </w:rPr>
        <w:t xml:space="preserve"> et extrême sont calculé (dimensionné) avec sécurité</w:t>
      </w:r>
    </w:p>
    <w:p w14:paraId="0004BE03" w14:textId="77777777" w:rsidR="00F834F0" w:rsidRPr="00AC0C20" w:rsidRDefault="00F834F0" w:rsidP="00F834F0">
      <w:pPr>
        <w:rPr>
          <w:rFonts w:ascii="Comic Sans MS" w:hAnsi="Comic Sans MS"/>
          <w:sz w:val="24"/>
          <w:szCs w:val="21"/>
          <w:lang w:eastAsia="fr-FR"/>
        </w:rPr>
      </w:pPr>
      <w:r w:rsidRPr="00AC0C20">
        <w:rPr>
          <w:rFonts w:ascii="Comic Sans MS" w:hAnsi="Comic Sans MS"/>
          <w:sz w:val="24"/>
          <w:szCs w:val="21"/>
          <w:lang w:eastAsia="fr-FR"/>
        </w:rPr>
        <w:t xml:space="preserve">Que es secours au niveau industriel prenne en compte les </w:t>
      </w:r>
      <w:proofErr w:type="spellStart"/>
      <w:r w:rsidRPr="00AC0C20">
        <w:rPr>
          <w:rFonts w:ascii="Comic Sans MS" w:hAnsi="Comic Sans MS"/>
          <w:sz w:val="24"/>
          <w:szCs w:val="21"/>
          <w:lang w:eastAsia="fr-FR"/>
        </w:rPr>
        <w:t>évenements</w:t>
      </w:r>
      <w:proofErr w:type="spellEnd"/>
      <w:r w:rsidRPr="00AC0C20">
        <w:rPr>
          <w:rFonts w:ascii="Comic Sans MS" w:hAnsi="Comic Sans MS"/>
          <w:sz w:val="24"/>
          <w:szCs w:val="21"/>
          <w:lang w:eastAsia="fr-FR"/>
        </w:rPr>
        <w:t xml:space="preserve"> qui dimensionnent les POI avec sécurité</w:t>
      </w:r>
    </w:p>
    <w:p w14:paraId="50FA32A2" w14:textId="77777777" w:rsidR="00F834F0" w:rsidRPr="00AC0C20" w:rsidRDefault="00F834F0" w:rsidP="00F834F0">
      <w:pPr>
        <w:rPr>
          <w:rFonts w:ascii="Comic Sans MS" w:hAnsi="Comic Sans MS"/>
          <w:sz w:val="24"/>
          <w:szCs w:val="21"/>
          <w:lang w:eastAsia="fr-FR"/>
        </w:rPr>
      </w:pPr>
      <w:r w:rsidRPr="00AC0C20">
        <w:rPr>
          <w:rFonts w:ascii="Comic Sans MS" w:hAnsi="Comic Sans MS"/>
          <w:sz w:val="24"/>
          <w:szCs w:val="21"/>
          <w:lang w:eastAsia="fr-FR"/>
        </w:rPr>
        <w:t xml:space="preserve">Que la </w:t>
      </w:r>
      <w:proofErr w:type="spellStart"/>
      <w:r w:rsidRPr="00AC0C20">
        <w:rPr>
          <w:rFonts w:ascii="Comic Sans MS" w:hAnsi="Comic Sans MS"/>
          <w:sz w:val="24"/>
          <w:szCs w:val="21"/>
          <w:lang w:eastAsia="fr-FR"/>
        </w:rPr>
        <w:t>vulnearbilité</w:t>
      </w:r>
      <w:proofErr w:type="spellEnd"/>
      <w:r w:rsidRPr="00AC0C20">
        <w:rPr>
          <w:rFonts w:ascii="Comic Sans MS" w:hAnsi="Comic Sans MS"/>
          <w:sz w:val="24"/>
          <w:szCs w:val="21"/>
          <w:lang w:eastAsia="fr-FR"/>
        </w:rPr>
        <w:t xml:space="preserve"> des populations au risques </w:t>
      </w:r>
      <w:proofErr w:type="spellStart"/>
      <w:r w:rsidRPr="00AC0C20">
        <w:rPr>
          <w:rFonts w:ascii="Comic Sans MS" w:hAnsi="Comic Sans MS"/>
          <w:sz w:val="24"/>
          <w:szCs w:val="21"/>
          <w:lang w:eastAsia="fr-FR"/>
        </w:rPr>
        <w:t>nat</w:t>
      </w:r>
      <w:proofErr w:type="spellEnd"/>
      <w:r w:rsidRPr="00AC0C20">
        <w:rPr>
          <w:rFonts w:ascii="Comic Sans MS" w:hAnsi="Comic Sans MS"/>
          <w:sz w:val="24"/>
          <w:szCs w:val="21"/>
          <w:lang w:eastAsia="fr-FR"/>
        </w:rPr>
        <w:t xml:space="preserve"> et technologiques soit gérée à partir d’une connaissances de </w:t>
      </w:r>
      <w:proofErr w:type="spellStart"/>
      <w:r w:rsidRPr="00AC0C20">
        <w:rPr>
          <w:rFonts w:ascii="Comic Sans MS" w:hAnsi="Comic Sans MS"/>
          <w:sz w:val="24"/>
          <w:szCs w:val="21"/>
          <w:lang w:eastAsia="fr-FR"/>
        </w:rPr>
        <w:t>ves</w:t>
      </w:r>
      <w:proofErr w:type="spellEnd"/>
      <w:r w:rsidRPr="00AC0C20">
        <w:rPr>
          <w:rFonts w:ascii="Comic Sans MS" w:hAnsi="Comic Sans MS"/>
          <w:sz w:val="24"/>
          <w:szCs w:val="21"/>
          <w:lang w:eastAsia="fr-FR"/>
        </w:rPr>
        <w:t xml:space="preserve"> risques en terme de culture et de perception :</w:t>
      </w:r>
    </w:p>
    <w:p w14:paraId="29755DE0" w14:textId="77777777" w:rsidR="00F834F0" w:rsidRPr="00AC0C20" w:rsidRDefault="00F834F0" w:rsidP="00F834F0">
      <w:pPr>
        <w:rPr>
          <w:rFonts w:ascii="Comic Sans MS" w:hAnsi="Comic Sans MS"/>
          <w:sz w:val="24"/>
          <w:szCs w:val="21"/>
          <w:lang w:eastAsia="fr-FR"/>
        </w:rPr>
      </w:pPr>
      <w:r w:rsidRPr="00AC0C20">
        <w:rPr>
          <w:rFonts w:ascii="Comic Sans MS" w:hAnsi="Comic Sans MS"/>
          <w:sz w:val="24"/>
          <w:szCs w:val="21"/>
          <w:lang w:eastAsia="fr-FR"/>
        </w:rPr>
        <w:t>De culture afin de faire la promotion a tous les niveaux de l’au-</w:t>
      </w:r>
      <w:proofErr w:type="spellStart"/>
      <w:r w:rsidRPr="00AC0C20">
        <w:rPr>
          <w:rFonts w:ascii="Comic Sans MS" w:hAnsi="Comic Sans MS"/>
          <w:sz w:val="24"/>
          <w:szCs w:val="21"/>
          <w:lang w:eastAsia="fr-FR"/>
        </w:rPr>
        <w:t>orgnisation</w:t>
      </w:r>
      <w:proofErr w:type="spellEnd"/>
      <w:r w:rsidRPr="00AC0C20">
        <w:rPr>
          <w:rFonts w:ascii="Comic Sans MS" w:hAnsi="Comic Sans MS"/>
          <w:sz w:val="24"/>
          <w:szCs w:val="21"/>
          <w:lang w:eastAsia="fr-FR"/>
        </w:rPr>
        <w:t xml:space="preserve"> des acteurs dans les situations routinières ou extrêmes d’effets ;</w:t>
      </w:r>
    </w:p>
    <w:p w14:paraId="169F26BB" w14:textId="77777777" w:rsidR="00F834F0" w:rsidRPr="00AC0C20" w:rsidRDefault="00F834F0" w:rsidP="00F834F0">
      <w:pPr>
        <w:rPr>
          <w:rFonts w:ascii="Comic Sans MS" w:hAnsi="Comic Sans MS"/>
          <w:sz w:val="24"/>
          <w:szCs w:val="20"/>
          <w:lang w:eastAsia="fr-FR"/>
        </w:rPr>
      </w:pPr>
      <w:r w:rsidRPr="00AC0C20">
        <w:rPr>
          <w:rFonts w:ascii="Comic Sans MS" w:hAnsi="Comic Sans MS"/>
          <w:sz w:val="24"/>
          <w:szCs w:val="21"/>
          <w:lang w:eastAsia="fr-FR"/>
        </w:rPr>
        <w:t xml:space="preserve">La connaissance des phénomènes dangereux </w:t>
      </w:r>
      <w:proofErr w:type="spellStart"/>
      <w:r w:rsidRPr="00AC0C20">
        <w:rPr>
          <w:rFonts w:ascii="Comic Sans MS" w:hAnsi="Comic Sans MS"/>
          <w:sz w:val="24"/>
          <w:szCs w:val="21"/>
          <w:lang w:eastAsia="fr-FR"/>
        </w:rPr>
        <w:t>suceptibles</w:t>
      </w:r>
      <w:proofErr w:type="spellEnd"/>
      <w:r w:rsidRPr="00AC0C20">
        <w:rPr>
          <w:rFonts w:ascii="Comic Sans MS" w:hAnsi="Comic Sans MS"/>
          <w:sz w:val="24"/>
          <w:szCs w:val="21"/>
          <w:lang w:eastAsia="fr-FR"/>
        </w:rPr>
        <w:t xml:space="preserve"> de toucher les acteurs et la coordination des dispositifs et politiques publiques définies avec intelligence et </w:t>
      </w:r>
      <w:proofErr w:type="spellStart"/>
      <w:r w:rsidRPr="00AC0C20">
        <w:rPr>
          <w:rFonts w:ascii="Comic Sans MS" w:hAnsi="Comic Sans MS"/>
          <w:sz w:val="24"/>
          <w:szCs w:val="21"/>
          <w:lang w:eastAsia="fr-FR"/>
        </w:rPr>
        <w:t>rigeurs</w:t>
      </w:r>
      <w:proofErr w:type="spellEnd"/>
    </w:p>
    <w:p w14:paraId="729D8AEE" w14:textId="77777777" w:rsidR="00E41B00" w:rsidRPr="00AC0C20" w:rsidRDefault="00E41B00" w:rsidP="00E41B00">
      <w:pPr>
        <w:jc w:val="both"/>
        <w:rPr>
          <w:rFonts w:ascii="Comic Sans MS" w:hAnsi="Comic Sans MS"/>
          <w:sz w:val="24"/>
          <w:szCs w:val="22"/>
        </w:rPr>
      </w:pPr>
    </w:p>
    <w:p w14:paraId="20E7B2BE" w14:textId="77777777" w:rsidR="00E41B00" w:rsidRPr="00AC0C20" w:rsidRDefault="00E41B00" w:rsidP="00E41B00">
      <w:pPr>
        <w:jc w:val="both"/>
        <w:rPr>
          <w:rFonts w:ascii="Comic Sans MS" w:hAnsi="Comic Sans MS"/>
          <w:sz w:val="24"/>
          <w:szCs w:val="22"/>
        </w:rPr>
      </w:pPr>
    </w:p>
    <w:p w14:paraId="73C0D440"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4.3.5.2.1. Aspects/typologies de la résilience du processus de danger </w:t>
      </w:r>
      <w:proofErr w:type="spellStart"/>
      <w:r w:rsidRPr="00AC0C20">
        <w:rPr>
          <w:rFonts w:ascii="Comic Sans MS" w:hAnsi="Comic Sans MS"/>
          <w:sz w:val="24"/>
          <w:szCs w:val="22"/>
        </w:rPr>
        <w:t>Natech</w:t>
      </w:r>
      <w:proofErr w:type="spellEnd"/>
    </w:p>
    <w:p w14:paraId="479B820D" w14:textId="77777777" w:rsidR="00E41B00" w:rsidRPr="00AC0C20" w:rsidRDefault="00E41B00" w:rsidP="00E41B00">
      <w:pPr>
        <w:jc w:val="both"/>
        <w:rPr>
          <w:rFonts w:ascii="Comic Sans MS" w:hAnsi="Comic Sans MS"/>
          <w:sz w:val="24"/>
          <w:szCs w:val="22"/>
        </w:rPr>
      </w:pPr>
    </w:p>
    <w:p w14:paraId="33D90EA8" w14:textId="77777777" w:rsidR="00E41B00" w:rsidRPr="00AC0C20" w:rsidRDefault="00E41B00" w:rsidP="00E41B00">
      <w:pPr>
        <w:jc w:val="both"/>
        <w:rPr>
          <w:rFonts w:ascii="Comic Sans MS" w:hAnsi="Comic Sans MS"/>
          <w:sz w:val="24"/>
          <w:szCs w:val="22"/>
          <w:u w:val="single"/>
        </w:rPr>
      </w:pPr>
      <w:r w:rsidRPr="00AC0C20">
        <w:rPr>
          <w:rFonts w:ascii="Comic Sans MS" w:hAnsi="Comic Sans MS"/>
          <w:sz w:val="24"/>
          <w:szCs w:val="22"/>
          <w:u w:val="single"/>
        </w:rPr>
        <w:t>La résilience est un processus de régulation macroscopique d’une déstabilisation du processus de danger par un choc.</w:t>
      </w:r>
    </w:p>
    <w:p w14:paraId="29140605" w14:textId="77777777" w:rsidR="00E41B00" w:rsidRPr="00AC0C20" w:rsidRDefault="00E41B00" w:rsidP="00E41B00">
      <w:pPr>
        <w:jc w:val="both"/>
        <w:rPr>
          <w:rFonts w:ascii="Comic Sans MS" w:hAnsi="Comic Sans MS"/>
          <w:sz w:val="24"/>
          <w:szCs w:val="22"/>
        </w:rPr>
      </w:pPr>
    </w:p>
    <w:p w14:paraId="0037B022"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Pour la suite du travail nous proposons donc de scinder la démonstration en </w:t>
      </w:r>
      <w:r w:rsidRPr="00AC0C20">
        <w:rPr>
          <w:rFonts w:ascii="Comic Sans MS" w:hAnsi="Comic Sans MS"/>
          <w:color w:val="000000" w:themeColor="text1"/>
          <w:sz w:val="24"/>
          <w:szCs w:val="22"/>
        </w:rPr>
        <w:t>deux</w:t>
      </w:r>
      <w:r w:rsidRPr="00AC0C20">
        <w:rPr>
          <w:rFonts w:ascii="Comic Sans MS" w:hAnsi="Comic Sans MS"/>
          <w:sz w:val="24"/>
          <w:szCs w:val="22"/>
        </w:rPr>
        <w:t xml:space="preserve"> phases irréductibles l’une à l’autre mais complémentaires pour augmenter la résilience des acteurs du territoire, vis à vis des événements </w:t>
      </w:r>
      <w:proofErr w:type="spellStart"/>
      <w:r w:rsidRPr="00AC0C20">
        <w:rPr>
          <w:rFonts w:ascii="Comic Sans MS" w:hAnsi="Comic Sans MS"/>
          <w:sz w:val="24"/>
          <w:szCs w:val="22"/>
        </w:rPr>
        <w:t>Natech</w:t>
      </w:r>
      <w:proofErr w:type="spellEnd"/>
      <w:r w:rsidRPr="00AC0C20">
        <w:rPr>
          <w:rFonts w:ascii="Comic Sans MS" w:hAnsi="Comic Sans MS"/>
          <w:sz w:val="24"/>
          <w:szCs w:val="22"/>
        </w:rPr>
        <w:t>.</w:t>
      </w:r>
    </w:p>
    <w:p w14:paraId="736CB24F" w14:textId="77777777" w:rsidR="00E41B00" w:rsidRPr="00AC0C20" w:rsidRDefault="00E41B00" w:rsidP="00E41B00">
      <w:pPr>
        <w:jc w:val="both"/>
        <w:rPr>
          <w:rFonts w:ascii="Comic Sans MS" w:hAnsi="Comic Sans MS"/>
          <w:sz w:val="24"/>
          <w:szCs w:val="22"/>
        </w:rPr>
      </w:pPr>
    </w:p>
    <w:p w14:paraId="2C01761D" w14:textId="77777777" w:rsidR="00E41B00" w:rsidRPr="00AC0C20" w:rsidRDefault="00E41B00" w:rsidP="00E41B00">
      <w:pPr>
        <w:jc w:val="both"/>
        <w:rPr>
          <w:rFonts w:ascii="Comic Sans MS" w:hAnsi="Comic Sans MS"/>
          <w:sz w:val="24"/>
          <w:szCs w:val="22"/>
        </w:rPr>
      </w:pPr>
      <w:r w:rsidRPr="00AC0C20">
        <w:rPr>
          <w:rFonts w:ascii="Comic Sans MS" w:hAnsi="Comic Sans MS"/>
          <w:b/>
          <w:sz w:val="24"/>
          <w:szCs w:val="22"/>
        </w:rPr>
        <w:t>1</w:t>
      </w:r>
      <w:r w:rsidRPr="00AC0C20">
        <w:rPr>
          <w:rFonts w:ascii="Comic Sans MS" w:hAnsi="Comic Sans MS"/>
          <w:sz w:val="24"/>
          <w:szCs w:val="22"/>
        </w:rPr>
        <w:t xml:space="preserve"> Résilience des territoires vis à vis du risque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prise en compte par les dispositifs et la société… dans ce cas il y a aléa naturel mais </w:t>
      </w:r>
      <w:proofErr w:type="gramStart"/>
      <w:r w:rsidRPr="00AC0C20">
        <w:rPr>
          <w:rFonts w:ascii="Comic Sans MS" w:hAnsi="Comic Sans MS"/>
          <w:sz w:val="24"/>
          <w:szCs w:val="22"/>
        </w:rPr>
        <w:t>l’ inondation</w:t>
      </w:r>
      <w:proofErr w:type="gramEnd"/>
      <w:r w:rsidRPr="00AC0C20">
        <w:rPr>
          <w:rFonts w:ascii="Comic Sans MS" w:hAnsi="Comic Sans MS"/>
          <w:sz w:val="24"/>
          <w:szCs w:val="22"/>
        </w:rPr>
        <w:t xml:space="preserve"> reste cantonnée dans les zones prévues à cet effet (zones de compensation, zone d’expansion de crue, fonctionnement correct de digues fusibles…) l’ inondation…  est sans effets ou presque !</w:t>
      </w:r>
    </w:p>
    <w:p w14:paraId="4F1D10AC" w14:textId="77777777" w:rsidR="00E41B00" w:rsidRPr="00AC0C20" w:rsidRDefault="00E41B00" w:rsidP="00E41B00">
      <w:pPr>
        <w:jc w:val="both"/>
        <w:rPr>
          <w:rFonts w:ascii="Comic Sans MS" w:hAnsi="Comic Sans MS"/>
          <w:sz w:val="24"/>
          <w:szCs w:val="22"/>
        </w:rPr>
      </w:pPr>
    </w:p>
    <w:p w14:paraId="29158408" w14:textId="77777777" w:rsidR="00E41B00" w:rsidRPr="00AC0C20" w:rsidRDefault="00E41B00" w:rsidP="00E41B00">
      <w:pPr>
        <w:jc w:val="both"/>
        <w:rPr>
          <w:rFonts w:ascii="Comic Sans MS" w:hAnsi="Comic Sans MS"/>
          <w:sz w:val="24"/>
          <w:szCs w:val="22"/>
        </w:rPr>
      </w:pPr>
      <w:proofErr w:type="gramStart"/>
      <w:r w:rsidRPr="00AC0C20">
        <w:rPr>
          <w:rFonts w:ascii="Comic Sans MS" w:hAnsi="Comic Sans MS"/>
          <w:sz w:val="24"/>
          <w:szCs w:val="22"/>
        </w:rPr>
        <w:t>et</w:t>
      </w:r>
      <w:proofErr w:type="gramEnd"/>
    </w:p>
    <w:p w14:paraId="3976EFD0" w14:textId="77777777" w:rsidR="00E41B00" w:rsidRPr="00AC0C20" w:rsidRDefault="00E41B00" w:rsidP="00E41B00">
      <w:pPr>
        <w:jc w:val="both"/>
        <w:rPr>
          <w:rFonts w:ascii="Comic Sans MS" w:hAnsi="Comic Sans MS"/>
          <w:sz w:val="24"/>
          <w:szCs w:val="22"/>
        </w:rPr>
      </w:pPr>
    </w:p>
    <w:p w14:paraId="22DACE4A" w14:textId="77777777" w:rsidR="00E41B00" w:rsidRPr="00AC0C20" w:rsidRDefault="00E41B00" w:rsidP="00E41B00">
      <w:pPr>
        <w:jc w:val="both"/>
        <w:rPr>
          <w:rFonts w:ascii="Comic Sans MS" w:hAnsi="Comic Sans MS"/>
          <w:sz w:val="24"/>
          <w:szCs w:val="22"/>
        </w:rPr>
      </w:pPr>
      <w:r w:rsidRPr="00AC0C20">
        <w:rPr>
          <w:rFonts w:ascii="Comic Sans MS" w:hAnsi="Comic Sans MS"/>
          <w:b/>
          <w:sz w:val="24"/>
          <w:szCs w:val="22"/>
        </w:rPr>
        <w:t>2</w:t>
      </w:r>
      <w:r w:rsidRPr="00AC0C20">
        <w:rPr>
          <w:rFonts w:ascii="Comic Sans MS" w:hAnsi="Comic Sans MS"/>
          <w:sz w:val="24"/>
          <w:szCs w:val="22"/>
        </w:rPr>
        <w:t xml:space="preserve"> Résilience des territoires lors d’inondations classiques ou exceptionnelles et réflexions sur  quelques dispositifs simples favorisant l’auto organisation des acteurs dans des situations de crises. Dans ces cas, c’est la connaissance et la culture du risque qui </w:t>
      </w:r>
      <w:proofErr w:type="gramStart"/>
      <w:r w:rsidRPr="00AC0C20">
        <w:rPr>
          <w:rFonts w:ascii="Comic Sans MS" w:hAnsi="Comic Sans MS"/>
          <w:sz w:val="24"/>
          <w:szCs w:val="22"/>
        </w:rPr>
        <w:t>accentuent</w:t>
      </w:r>
      <w:proofErr w:type="gramEnd"/>
      <w:r w:rsidRPr="00AC0C20">
        <w:rPr>
          <w:rFonts w:ascii="Comic Sans MS" w:hAnsi="Comic Sans MS"/>
          <w:sz w:val="24"/>
          <w:szCs w:val="22"/>
        </w:rPr>
        <w:t xml:space="preserve"> la résilience de l’acteur ! Après le choc le système déstabilisé doit réguler pour annihiler la fluctuation, la déstabilisation provoquée par le choc.</w:t>
      </w:r>
    </w:p>
    <w:p w14:paraId="3F28AA8D" w14:textId="77777777" w:rsidR="00E41B00" w:rsidRPr="00AC0C20" w:rsidRDefault="00E41B00" w:rsidP="00E41B00">
      <w:pPr>
        <w:jc w:val="both"/>
        <w:rPr>
          <w:rFonts w:ascii="Comic Sans MS" w:hAnsi="Comic Sans MS"/>
          <w:sz w:val="24"/>
          <w:szCs w:val="22"/>
        </w:rPr>
      </w:pPr>
    </w:p>
    <w:p w14:paraId="1623A982"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Deux cas sont alors possibles :</w:t>
      </w:r>
    </w:p>
    <w:p w14:paraId="712AA23C" w14:textId="77777777" w:rsidR="00E41B00" w:rsidRPr="00AC0C20" w:rsidRDefault="00E41B00" w:rsidP="00E41B00">
      <w:pPr>
        <w:ind w:left="709" w:hanging="1"/>
        <w:jc w:val="both"/>
        <w:rPr>
          <w:rFonts w:ascii="Comic Sans MS" w:hAnsi="Comic Sans MS"/>
          <w:sz w:val="24"/>
          <w:szCs w:val="22"/>
        </w:rPr>
      </w:pPr>
      <w:r w:rsidRPr="00AC0C20">
        <w:rPr>
          <w:rFonts w:ascii="Comic Sans MS" w:hAnsi="Comic Sans MS"/>
          <w:sz w:val="24"/>
          <w:szCs w:val="22"/>
        </w:rPr>
        <w:t xml:space="preserve">-2.1 soit la régulation, </w:t>
      </w:r>
      <w:proofErr w:type="spellStart"/>
      <w:r w:rsidRPr="00AC0C20">
        <w:rPr>
          <w:rFonts w:ascii="Comic Sans MS" w:hAnsi="Comic Sans MS"/>
          <w:sz w:val="24"/>
          <w:szCs w:val="22"/>
        </w:rPr>
        <w:t>feed</w:t>
      </w:r>
      <w:proofErr w:type="spellEnd"/>
      <w:r w:rsidRPr="00AC0C20">
        <w:rPr>
          <w:rFonts w:ascii="Comic Sans MS" w:hAnsi="Comic Sans MS"/>
          <w:sz w:val="24"/>
          <w:szCs w:val="22"/>
        </w:rPr>
        <w:t xml:space="preserve"> back négatif, ré stabilise le système autour de ses valeurs de références véritables « attracteurs «  d’une nouvelle stabilité, le système ne bifurque donc pas, </w:t>
      </w:r>
    </w:p>
    <w:p w14:paraId="0B9ED8FA" w14:textId="77777777" w:rsidR="00E41B00" w:rsidRPr="00AC0C20" w:rsidRDefault="00E41B00" w:rsidP="00E41B00">
      <w:pPr>
        <w:ind w:firstLine="708"/>
        <w:jc w:val="both"/>
        <w:rPr>
          <w:rFonts w:ascii="Comic Sans MS" w:hAnsi="Comic Sans MS"/>
          <w:sz w:val="24"/>
          <w:szCs w:val="22"/>
        </w:rPr>
      </w:pPr>
      <w:r w:rsidRPr="00AC0C20">
        <w:rPr>
          <w:rFonts w:ascii="Comic Sans MS" w:hAnsi="Comic Sans MS"/>
          <w:sz w:val="24"/>
          <w:szCs w:val="22"/>
        </w:rPr>
        <w:t xml:space="preserve">- 2.2 soit la régulation est dépassée. </w:t>
      </w:r>
    </w:p>
    <w:p w14:paraId="67F6A7FD" w14:textId="77777777" w:rsidR="00E41B00" w:rsidRPr="00AC0C20" w:rsidRDefault="00E41B00" w:rsidP="00E41B00">
      <w:pPr>
        <w:jc w:val="both"/>
        <w:rPr>
          <w:rFonts w:ascii="Comic Sans MS" w:hAnsi="Comic Sans MS"/>
          <w:sz w:val="24"/>
          <w:szCs w:val="22"/>
        </w:rPr>
      </w:pPr>
    </w:p>
    <w:p w14:paraId="7C978573"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Ces deux cas sont détaillés ci-dessous dans les points 2.1 et 2.2.</w:t>
      </w:r>
    </w:p>
    <w:p w14:paraId="5BE7863C" w14:textId="77777777" w:rsidR="00E41B00" w:rsidRPr="00AC0C20" w:rsidRDefault="00E41B00" w:rsidP="00E41B00">
      <w:pPr>
        <w:jc w:val="both"/>
        <w:rPr>
          <w:rFonts w:ascii="Comic Sans MS" w:hAnsi="Comic Sans MS"/>
          <w:sz w:val="24"/>
          <w:szCs w:val="22"/>
        </w:rPr>
      </w:pPr>
    </w:p>
    <w:p w14:paraId="5C159691" w14:textId="77777777" w:rsidR="00E41B00" w:rsidRPr="00AC0C20" w:rsidRDefault="00E41B00" w:rsidP="00E41B00">
      <w:pPr>
        <w:jc w:val="both"/>
        <w:rPr>
          <w:rFonts w:ascii="Comic Sans MS" w:hAnsi="Comic Sans MS"/>
          <w:i/>
          <w:sz w:val="24"/>
          <w:szCs w:val="22"/>
        </w:rPr>
      </w:pPr>
      <w:r w:rsidRPr="00AC0C20">
        <w:rPr>
          <w:rFonts w:ascii="Comic Sans MS" w:hAnsi="Comic Sans MS"/>
          <w:sz w:val="24"/>
          <w:szCs w:val="22"/>
        </w:rPr>
        <w:t>2 .1</w:t>
      </w:r>
      <w:r w:rsidRPr="00AC0C20">
        <w:rPr>
          <w:rFonts w:ascii="Comic Sans MS" w:hAnsi="Comic Sans MS"/>
          <w:i/>
          <w:sz w:val="24"/>
          <w:szCs w:val="22"/>
        </w:rPr>
        <w:t xml:space="preserve"> Dans ce cas le système ne bifurque pas</w:t>
      </w:r>
    </w:p>
    <w:p w14:paraId="433E32A9" w14:textId="77777777" w:rsidR="00E41B00" w:rsidRPr="00AC0C20" w:rsidRDefault="00E41B00" w:rsidP="00E41B00">
      <w:pPr>
        <w:jc w:val="both"/>
        <w:rPr>
          <w:rFonts w:ascii="Comic Sans MS" w:hAnsi="Comic Sans MS"/>
          <w:i/>
          <w:sz w:val="24"/>
          <w:szCs w:val="22"/>
        </w:rPr>
      </w:pPr>
    </w:p>
    <w:p w14:paraId="442A4C25"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.*Il s’agit de discuter, d’estimer la résilience du processus de maîtrise du processus de danger … la résilience des différents moyens techniques qui la constitue et la résilience de la coordination de l’ensemble. La résilience de l’ensemble est une composition de la résilience technologique et de la résilience organisationnelle appliquée à chaque cible (l’industrie, la population, l’écosystème)… la résilience d’un territoire dépend donc de la résilience de chacun des acteurs et de la résilience des planifications de leurs coordinations.</w:t>
      </w:r>
    </w:p>
    <w:p w14:paraId="25B7FD9C"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 </w:t>
      </w:r>
    </w:p>
    <w:p w14:paraId="1E891F2B"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 *La résilience évolue dans le temps et peut se décomposer en une résilience immédiate (de résistance au choc) et en résilience différée qui ré stabilisera progressivement le système autour de son bassin d’attraction. Mais il faut aussi estimer la résilience industrielle (cible 1) et la résilience des populations (cible 2) et des écosystèmes (cible 3). La résilience des risques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ne peut pas être la somme de la résilience au risque naturel et de la résilience au risque technologique La résilience du processus de maîtrise technique et organisationnelle du processus de danger revient à en étudier l’efficience et </w:t>
      </w:r>
      <w:proofErr w:type="gramStart"/>
      <w:r w:rsidRPr="00AC0C20">
        <w:rPr>
          <w:rFonts w:ascii="Comic Sans MS" w:hAnsi="Comic Sans MS"/>
          <w:sz w:val="24"/>
          <w:szCs w:val="22"/>
        </w:rPr>
        <w:t>l’ efficacité</w:t>
      </w:r>
      <w:proofErr w:type="gramEnd"/>
      <w:r w:rsidRPr="00AC0C20">
        <w:rPr>
          <w:rFonts w:ascii="Comic Sans MS" w:hAnsi="Comic Sans MS"/>
          <w:sz w:val="24"/>
          <w:szCs w:val="22"/>
        </w:rPr>
        <w:t xml:space="preserve"> de leur couplage. La résilience s'estime à partir d'une discussion critique sur les modèles utilisés pour enchaîner les événements non souhaités des deux couples de processus de danger...</w:t>
      </w:r>
    </w:p>
    <w:p w14:paraId="0D7D71C4"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La connaissance de l’enchaînement des événements, de la double conjonction, dimensionne les dispositifs d’alerte, de prévention, de secours mais aussi d’assurance mis en place par la société/les parties prenantes : ceci constitue l’enveloppe des critères de résilience, de résistance prévue aux chocs et/ou de résistance aux chocs prévus !</w:t>
      </w:r>
    </w:p>
    <w:p w14:paraId="20822813" w14:textId="77777777" w:rsidR="00E41B00" w:rsidRPr="00AC0C20" w:rsidRDefault="00E41B00" w:rsidP="00E41B00">
      <w:pPr>
        <w:jc w:val="both"/>
        <w:rPr>
          <w:rFonts w:ascii="Comic Sans MS" w:hAnsi="Comic Sans MS"/>
          <w:sz w:val="24"/>
          <w:szCs w:val="22"/>
        </w:rPr>
      </w:pPr>
    </w:p>
    <w:p w14:paraId="3C481966"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 Résilience à court terme, résilience à long terme, technique et organisationnelle, ces différents aspects du concept de résilience nous imposent de définir la résilience à la fois comme un processus et une propriété des systèmes complexes impliqués dans la double conjonction du 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La coordination entre niveaux, la biodiversité des acteurs impliqués dans la concertation entre les parties, la robustesse de ce qui a été organisé en commun, la confrontation des éthiques et solutions techniques et organisationnelles permettent-ils de maintenir la vigilance anticipatrice des processus de danger à gérer? Présentée ainsi, la résilience des territoires n'est donc plus uniquement la résilience des populations locales ou de la société mais celle de tous les acteurs qui ont pour mission et responsabilité de l'organiser au niveau des territoires : les industriels, les collectivités, les associations, les services publics, les citoyens. C'est l'efficacité des modes de coordination entre ces acteurs, appuyés sur des modalités de démocratie à la fois représentative et participative, qui assure le résultat en matière de gestion des risques </w:t>
      </w:r>
      <w:proofErr w:type="spellStart"/>
      <w:r w:rsidRPr="00AC0C20">
        <w:rPr>
          <w:rFonts w:ascii="Comic Sans MS" w:hAnsi="Comic Sans MS"/>
          <w:sz w:val="24"/>
          <w:szCs w:val="22"/>
        </w:rPr>
        <w:t>Natech</w:t>
      </w:r>
      <w:proofErr w:type="spellEnd"/>
      <w:r w:rsidRPr="00AC0C20">
        <w:rPr>
          <w:rFonts w:ascii="Comic Sans MS" w:hAnsi="Comic Sans MS"/>
          <w:sz w:val="24"/>
          <w:szCs w:val="22"/>
        </w:rPr>
        <w:t>.</w:t>
      </w:r>
    </w:p>
    <w:p w14:paraId="3503363F" w14:textId="77777777" w:rsidR="00E41B00" w:rsidRPr="00AC0C20" w:rsidRDefault="00E41B00" w:rsidP="00E41B00">
      <w:pPr>
        <w:jc w:val="both"/>
        <w:rPr>
          <w:rFonts w:ascii="Comic Sans MS" w:hAnsi="Comic Sans MS"/>
          <w:sz w:val="24"/>
          <w:szCs w:val="22"/>
        </w:rPr>
      </w:pPr>
    </w:p>
    <w:p w14:paraId="5744E0B5" w14:textId="77777777" w:rsidR="00E41B00" w:rsidRPr="00AC0C20" w:rsidRDefault="00E41B00" w:rsidP="00E41B00">
      <w:pPr>
        <w:jc w:val="both"/>
        <w:rPr>
          <w:rFonts w:ascii="Comic Sans MS" w:hAnsi="Comic Sans MS"/>
          <w:i/>
          <w:sz w:val="24"/>
          <w:szCs w:val="22"/>
        </w:rPr>
      </w:pPr>
      <w:r w:rsidRPr="00AC0C20">
        <w:rPr>
          <w:rFonts w:ascii="Comic Sans MS" w:hAnsi="Comic Sans MS"/>
          <w:sz w:val="24"/>
          <w:szCs w:val="22"/>
        </w:rPr>
        <w:t xml:space="preserve">2.2 </w:t>
      </w:r>
      <w:r w:rsidRPr="00AC0C20">
        <w:rPr>
          <w:rFonts w:ascii="Comic Sans MS" w:hAnsi="Comic Sans MS"/>
          <w:i/>
          <w:sz w:val="24"/>
          <w:szCs w:val="22"/>
        </w:rPr>
        <w:t xml:space="preserve">Puis en cas de dépassement anticipé de la régulation : résilience anticipatrice et gestion de la future crise improbable </w:t>
      </w:r>
      <w:proofErr w:type="spellStart"/>
      <w:r w:rsidRPr="00AC0C20">
        <w:rPr>
          <w:rFonts w:ascii="Comic Sans MS" w:hAnsi="Comic Sans MS"/>
          <w:i/>
          <w:sz w:val="24"/>
          <w:szCs w:val="22"/>
        </w:rPr>
        <w:t>Natech</w:t>
      </w:r>
      <w:proofErr w:type="spellEnd"/>
    </w:p>
    <w:p w14:paraId="086D6715" w14:textId="77777777" w:rsidR="00E41B00" w:rsidRPr="00AC0C20" w:rsidRDefault="00E41B00" w:rsidP="00E41B00">
      <w:pPr>
        <w:jc w:val="both"/>
        <w:rPr>
          <w:rFonts w:ascii="Comic Sans MS" w:hAnsi="Comic Sans MS"/>
          <w:i/>
          <w:sz w:val="24"/>
          <w:szCs w:val="22"/>
        </w:rPr>
      </w:pPr>
    </w:p>
    <w:p w14:paraId="6818569C"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Peut-on ou est on capable d’envisager a priori … l’inenvisageable ? Le dimensionnement des dispositifs (évitant que le processus de danger ne se réalise) soit très insuffisant, soit par mauvais dimensionnement des valeurs techniques définies a priori, ou par sous-estimation du niveau de résilience globale issue de la coordination inter et intra dont nous avons parlé au paragraphe précédent… Peut-on alors proposer quelques mesures simples, fiables disponibles dans ces situations qui permettraient de diminuer la gravité des conséquences des événements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sur les parties prenantes des territoires ? </w:t>
      </w:r>
    </w:p>
    <w:p w14:paraId="08BF918A" w14:textId="77777777" w:rsidR="00E41B00" w:rsidRPr="00AC0C20" w:rsidRDefault="00E41B00" w:rsidP="00E41B00">
      <w:pPr>
        <w:jc w:val="both"/>
        <w:rPr>
          <w:rFonts w:ascii="Comic Sans MS" w:hAnsi="Comic Sans MS"/>
          <w:sz w:val="24"/>
          <w:szCs w:val="22"/>
        </w:rPr>
      </w:pPr>
      <w:proofErr w:type="gramStart"/>
      <w:r w:rsidRPr="00AC0C20">
        <w:rPr>
          <w:rFonts w:ascii="Comic Sans MS" w:hAnsi="Comic Sans MS"/>
          <w:sz w:val="24"/>
          <w:szCs w:val="22"/>
        </w:rPr>
        <w:t>Quels</w:t>
      </w:r>
      <w:proofErr w:type="gramEnd"/>
      <w:r w:rsidRPr="00AC0C20">
        <w:rPr>
          <w:rFonts w:ascii="Comic Sans MS" w:hAnsi="Comic Sans MS"/>
          <w:sz w:val="24"/>
          <w:szCs w:val="22"/>
        </w:rPr>
        <w:t xml:space="preserve"> infrastructures critiques et réseaux de secours seraient indispensables pour envisager, dans cette situation dépassée, d’être efficace ?</w:t>
      </w:r>
    </w:p>
    <w:p w14:paraId="383F2011"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Après de tels chocs comment restaure t on l’économie et la sécurité, comment s’organise la résilience des victimes. Peu on envisager qu’elles soient différentes d’avant, après le choc?</w:t>
      </w:r>
    </w:p>
    <w:p w14:paraId="68BE0A35"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Qu’ont appris les parties prenantes de ces situations extrêmes ou jugées extrêmes ?</w:t>
      </w:r>
    </w:p>
    <w:p w14:paraId="5D9A91E2" w14:textId="77777777" w:rsidR="00E41B00" w:rsidRPr="00AC0C20" w:rsidRDefault="00E41B00" w:rsidP="00E41B00">
      <w:pPr>
        <w:jc w:val="both"/>
        <w:rPr>
          <w:rFonts w:ascii="Comic Sans MS" w:hAnsi="Comic Sans MS"/>
          <w:sz w:val="24"/>
          <w:szCs w:val="22"/>
        </w:rPr>
      </w:pPr>
    </w:p>
    <w:p w14:paraId="0DDB63E5"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4.3.5.2.2 Considérations générales sur la résilience</w:t>
      </w:r>
    </w:p>
    <w:p w14:paraId="34940509" w14:textId="77777777" w:rsidR="00E41B00" w:rsidRPr="00AC0C20" w:rsidRDefault="00E41B00" w:rsidP="00E41B00">
      <w:pPr>
        <w:jc w:val="both"/>
        <w:rPr>
          <w:rFonts w:ascii="Comic Sans MS" w:hAnsi="Comic Sans MS"/>
          <w:sz w:val="24"/>
          <w:szCs w:val="22"/>
        </w:rPr>
      </w:pPr>
    </w:p>
    <w:p w14:paraId="2D91F0A1"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Après avoir présenté ces différents aspects /typologies de la résilience du 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 nous essaierons de définir, pour chaque aspect quelques critères évaluables, de nature différente, qui pourraient être hiérarchisés et agrégés pour constituer une approche pragmatique de la résilience des territoires.</w:t>
      </w:r>
    </w:p>
    <w:p w14:paraId="52C91978" w14:textId="77777777" w:rsidR="00E41B00" w:rsidRPr="00AC0C20" w:rsidRDefault="00E41B00" w:rsidP="00E41B00">
      <w:pPr>
        <w:jc w:val="both"/>
        <w:rPr>
          <w:rFonts w:ascii="Comic Sans MS" w:hAnsi="Comic Sans MS"/>
          <w:sz w:val="24"/>
          <w:szCs w:val="22"/>
        </w:rPr>
      </w:pPr>
    </w:p>
    <w:p w14:paraId="07E2E74A"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La résilience nécessite une meilleure prévision de l’aléa naturel et du phénomène dangereux</w:t>
      </w:r>
    </w:p>
    <w:p w14:paraId="26CFBB6E"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Une bonne résilience territoriale doit être précédée d’un bon dimensionnement de l’aléa naturel et des phénomènes dangereux résultants touchant le territoire</w:t>
      </w:r>
      <w:r w:rsidRPr="00AC0C20">
        <w:rPr>
          <w:rFonts w:ascii="Comic Sans MS" w:hAnsi="Comic Sans MS"/>
          <w:color w:val="000000" w:themeColor="text1"/>
          <w:sz w:val="24"/>
          <w:szCs w:val="22"/>
        </w:rPr>
        <w:t xml:space="preserve">. Ceci est </w:t>
      </w:r>
      <w:r w:rsidRPr="00AC0C20">
        <w:rPr>
          <w:rFonts w:ascii="Comic Sans MS" w:hAnsi="Comic Sans MS"/>
          <w:sz w:val="24"/>
          <w:szCs w:val="22"/>
        </w:rPr>
        <w:t>gage d’une alerte de qualité fiable et disponible à tout instant pour déclencher la réponse territoriale pré dimensionnée. L’éducation et la culture du risque sont donc ici des facteurs qui seront certainement à renforcer sur les territoires. Ces modélisations ne pourront jamais prendre en compte tous les critères contingents dont nous avons parlé au chapitre précédent, elles doivent, malgré tout, faire consensus social et être le point de départ d’alertes et de comportements adaptés de la population des industriels et des services publics qui doivent garder leur efficacité dans les situations les plus difficiles et imprévisibles !</w:t>
      </w:r>
    </w:p>
    <w:p w14:paraId="0A56319F" w14:textId="77777777" w:rsidR="00E41B00" w:rsidRPr="00AC0C20" w:rsidRDefault="00E41B00" w:rsidP="00E41B00">
      <w:pPr>
        <w:jc w:val="both"/>
        <w:rPr>
          <w:rFonts w:ascii="Comic Sans MS" w:hAnsi="Comic Sans MS"/>
          <w:sz w:val="24"/>
          <w:szCs w:val="22"/>
        </w:rPr>
      </w:pPr>
    </w:p>
    <w:p w14:paraId="27BA5F41"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La Résilience nécessite de diminuer de la vulnérabilité d’un enjeu (population et entreprise).</w:t>
      </w:r>
    </w:p>
    <w:p w14:paraId="33E506D2" w14:textId="77777777" w:rsidR="00E41B00" w:rsidRPr="00AC0C20" w:rsidRDefault="00E41B00" w:rsidP="00E41B00">
      <w:pPr>
        <w:jc w:val="both"/>
        <w:rPr>
          <w:rFonts w:ascii="Comic Sans MS" w:hAnsi="Comic Sans MS"/>
          <w:color w:val="000000" w:themeColor="text1"/>
          <w:sz w:val="24"/>
          <w:szCs w:val="22"/>
        </w:rPr>
      </w:pPr>
      <w:r w:rsidRPr="00AC0C20">
        <w:rPr>
          <w:rFonts w:ascii="Comic Sans MS" w:hAnsi="Comic Sans MS"/>
          <w:sz w:val="24"/>
          <w:szCs w:val="22"/>
        </w:rPr>
        <w:t xml:space="preserve">Bien sûr les critères de résilience sont techniques et organisationnels aux deux niveaux d’étude des événements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micro et macro (</w:t>
      </w:r>
      <w:proofErr w:type="spellStart"/>
      <w:r w:rsidRPr="00AC0C20">
        <w:rPr>
          <w:rFonts w:ascii="Comic Sans MS" w:hAnsi="Comic Sans MS"/>
          <w:sz w:val="24"/>
          <w:szCs w:val="22"/>
        </w:rPr>
        <w:t>fractalité</w:t>
      </w:r>
      <w:proofErr w:type="spellEnd"/>
      <w:r w:rsidRPr="00AC0C20">
        <w:rPr>
          <w:rFonts w:ascii="Comic Sans MS" w:hAnsi="Comic Sans MS"/>
          <w:sz w:val="24"/>
          <w:szCs w:val="22"/>
        </w:rPr>
        <w:t>). La vulnérabilité étant souvent vue comme l’inverse de la résilience et réciproquement, toutes les maîtrises techniques et organisationnelles qui diminuent la vulnérabilité de la cible industrielle aux inondations, accentue la résistance au choc donc la résilience de l’acteur industriel. Par contre la somme des résiliences « élémentaires » (de chaque acteur) ne constitue pas la résilience globale du territoire, car « le tout » à réfléchir est souvent plus complexe que la simple somme des résiliences de chacun d’eux. Si la résilience d’un territoire doit être perçue simplement comme une diminution de vulnérabilité d’une cible</w:t>
      </w:r>
      <w:r w:rsidRPr="00AC0C20">
        <w:rPr>
          <w:rFonts w:ascii="Comic Sans MS" w:hAnsi="Comic Sans MS"/>
          <w:color w:val="FF0000"/>
          <w:sz w:val="24"/>
          <w:szCs w:val="22"/>
        </w:rPr>
        <w:t>,</w:t>
      </w:r>
      <w:r w:rsidRPr="00AC0C20">
        <w:rPr>
          <w:rFonts w:ascii="Comic Sans MS" w:hAnsi="Comic Sans MS"/>
          <w:sz w:val="24"/>
          <w:szCs w:val="22"/>
        </w:rPr>
        <w:t xml:space="preserve"> alors il faut diminuer la vulnérabilité des acteurs impliqués dans le processus de danger </w:t>
      </w:r>
      <w:proofErr w:type="spellStart"/>
      <w:r w:rsidRPr="00AC0C20">
        <w:rPr>
          <w:rFonts w:ascii="Comic Sans MS" w:hAnsi="Comic Sans MS"/>
          <w:sz w:val="24"/>
          <w:szCs w:val="22"/>
        </w:rPr>
        <w:t>Natech</w:t>
      </w:r>
      <w:proofErr w:type="spellEnd"/>
      <w:r w:rsidRPr="00AC0C20">
        <w:rPr>
          <w:rFonts w:ascii="Comic Sans MS" w:hAnsi="Comic Sans MS"/>
          <w:color w:val="000000" w:themeColor="text1"/>
          <w:sz w:val="24"/>
          <w:szCs w:val="22"/>
        </w:rPr>
        <w:t>,</w:t>
      </w:r>
      <w:r w:rsidRPr="00AC0C20">
        <w:rPr>
          <w:rFonts w:ascii="Comic Sans MS" w:hAnsi="Comic Sans MS"/>
          <w:color w:val="FF0000"/>
          <w:sz w:val="24"/>
          <w:szCs w:val="22"/>
        </w:rPr>
        <w:t xml:space="preserve"> </w:t>
      </w:r>
      <w:r w:rsidRPr="00AC0C20">
        <w:rPr>
          <w:rFonts w:ascii="Comic Sans MS" w:hAnsi="Comic Sans MS"/>
          <w:color w:val="000000" w:themeColor="text1"/>
          <w:sz w:val="24"/>
          <w:szCs w:val="22"/>
        </w:rPr>
        <w:t>c’est-à-dire:</w:t>
      </w:r>
    </w:p>
    <w:p w14:paraId="744387B1" w14:textId="77777777" w:rsidR="00E41B00" w:rsidRPr="00AC0C20" w:rsidRDefault="00E41B00" w:rsidP="00A714DE">
      <w:pPr>
        <w:pStyle w:val="Paragraphedeliste"/>
        <w:numPr>
          <w:ilvl w:val="0"/>
          <w:numId w:val="2"/>
        </w:numPr>
        <w:jc w:val="both"/>
        <w:rPr>
          <w:rFonts w:ascii="Comic Sans MS" w:hAnsi="Comic Sans MS" w:cs="Tahoma"/>
          <w:color w:val="000000" w:themeColor="text1"/>
          <w:sz w:val="24"/>
        </w:rPr>
      </w:pPr>
      <w:r w:rsidRPr="00AC0C20">
        <w:rPr>
          <w:rFonts w:ascii="Comic Sans MS" w:hAnsi="Comic Sans MS" w:cs="Tahoma"/>
          <w:color w:val="000000" w:themeColor="text1"/>
          <w:sz w:val="24"/>
        </w:rPr>
        <w:t>dans le cadre du risque d’origine naturelle/inondation, diminuer la vulnérabilité de l’entreprise (vue comme cible) et celle des populations (vue comme cible),</w:t>
      </w:r>
    </w:p>
    <w:p w14:paraId="5DB99699" w14:textId="77777777" w:rsidR="00E41B00" w:rsidRPr="00AC0C20" w:rsidRDefault="00E41B00" w:rsidP="00A714DE">
      <w:pPr>
        <w:pStyle w:val="Paragraphedeliste"/>
        <w:numPr>
          <w:ilvl w:val="0"/>
          <w:numId w:val="2"/>
        </w:numPr>
        <w:jc w:val="both"/>
        <w:rPr>
          <w:rFonts w:ascii="Comic Sans MS" w:hAnsi="Comic Sans MS" w:cs="Tahoma"/>
          <w:color w:val="000000" w:themeColor="text1"/>
          <w:sz w:val="24"/>
        </w:rPr>
      </w:pPr>
      <w:r w:rsidRPr="00AC0C20">
        <w:rPr>
          <w:rFonts w:ascii="Comic Sans MS" w:hAnsi="Comic Sans MS" w:cs="Tahoma"/>
          <w:color w:val="000000" w:themeColor="text1"/>
          <w:sz w:val="24"/>
        </w:rPr>
        <w:t xml:space="preserve">dans le cadre du risque d’origine technologique, dont l’entreprise est le système central dans le cadre du </w:t>
      </w:r>
      <w:proofErr w:type="spellStart"/>
      <w:r w:rsidRPr="00AC0C20">
        <w:rPr>
          <w:rFonts w:ascii="Comic Sans MS" w:hAnsi="Comic Sans MS" w:cs="Tahoma"/>
          <w:color w:val="000000" w:themeColor="text1"/>
          <w:sz w:val="24"/>
        </w:rPr>
        <w:t>Natech</w:t>
      </w:r>
      <w:proofErr w:type="spellEnd"/>
      <w:r w:rsidRPr="00AC0C20">
        <w:rPr>
          <w:rFonts w:ascii="Comic Sans MS" w:hAnsi="Comic Sans MS" w:cs="Tahoma"/>
          <w:color w:val="000000" w:themeColor="text1"/>
          <w:sz w:val="24"/>
        </w:rPr>
        <w:t>, diminuer la vulnérabilité des populations, et de l’entreprise (tâches 2 et 3).</w:t>
      </w:r>
    </w:p>
    <w:p w14:paraId="33D34AD1" w14:textId="77777777" w:rsidR="00E41B00" w:rsidRPr="00AC0C20" w:rsidRDefault="00E41B00" w:rsidP="00E41B00">
      <w:pPr>
        <w:jc w:val="both"/>
        <w:rPr>
          <w:rFonts w:ascii="Comic Sans MS" w:hAnsi="Comic Sans MS"/>
          <w:color w:val="000000" w:themeColor="text1"/>
          <w:sz w:val="24"/>
          <w:szCs w:val="22"/>
        </w:rPr>
      </w:pPr>
    </w:p>
    <w:p w14:paraId="4BEA0898" w14:textId="77777777" w:rsidR="00E41B00" w:rsidRPr="00AC0C20" w:rsidRDefault="00E41B00" w:rsidP="00E41B00">
      <w:pPr>
        <w:jc w:val="both"/>
        <w:rPr>
          <w:rFonts w:ascii="Comic Sans MS" w:hAnsi="Comic Sans MS"/>
          <w:sz w:val="24"/>
        </w:rPr>
      </w:pPr>
      <w:r w:rsidRPr="00AC0C20">
        <w:rPr>
          <w:rFonts w:ascii="Comic Sans MS" w:hAnsi="Comic Sans MS"/>
          <w:sz w:val="24"/>
        </w:rPr>
        <w:t xml:space="preserve">L’éducation et la culture à propos de ces risques majeurs sont donc ici des facteurs qui seront certainement à renforcer sur les territoires. </w:t>
      </w:r>
    </w:p>
    <w:p w14:paraId="6C5892CC" w14:textId="77777777" w:rsidR="00E41B00" w:rsidRPr="00AC0C20" w:rsidRDefault="00E41B00" w:rsidP="00E41B00">
      <w:pPr>
        <w:jc w:val="both"/>
        <w:rPr>
          <w:rFonts w:ascii="Comic Sans MS" w:hAnsi="Comic Sans MS"/>
          <w:color w:val="000000" w:themeColor="text1"/>
          <w:sz w:val="24"/>
          <w:szCs w:val="22"/>
        </w:rPr>
      </w:pPr>
    </w:p>
    <w:p w14:paraId="1D048550" w14:textId="77777777" w:rsidR="00E41B00" w:rsidRPr="00AC0C20" w:rsidRDefault="00E41B00" w:rsidP="00E41B00">
      <w:pPr>
        <w:jc w:val="both"/>
        <w:rPr>
          <w:rFonts w:ascii="Comic Sans MS" w:hAnsi="Comic Sans MS"/>
          <w:sz w:val="24"/>
          <w:szCs w:val="22"/>
        </w:rPr>
      </w:pPr>
      <w:r w:rsidRPr="00AC0C20">
        <w:rPr>
          <w:rFonts w:ascii="Comic Sans MS" w:hAnsi="Comic Sans MS"/>
          <w:color w:val="000000" w:themeColor="text1"/>
          <w:sz w:val="24"/>
          <w:szCs w:val="22"/>
        </w:rPr>
        <w:t>La résilience, c’est, donc</w:t>
      </w:r>
      <w:r w:rsidRPr="00AC0C20">
        <w:rPr>
          <w:rFonts w:ascii="Comic Sans MS" w:hAnsi="Comic Sans MS"/>
          <w:sz w:val="24"/>
          <w:szCs w:val="22"/>
        </w:rPr>
        <w:t xml:space="preserve">, contribuer à augmenter la résilience du « système central » d’une étude </w:t>
      </w:r>
      <w:proofErr w:type="spellStart"/>
      <w:r w:rsidRPr="00AC0C20">
        <w:rPr>
          <w:rFonts w:ascii="Comic Sans MS" w:hAnsi="Comic Sans MS"/>
          <w:sz w:val="24"/>
          <w:szCs w:val="22"/>
        </w:rPr>
        <w:t>Natech</w:t>
      </w:r>
      <w:proofErr w:type="spellEnd"/>
      <w:r w:rsidRPr="00AC0C20">
        <w:rPr>
          <w:rFonts w:ascii="Comic Sans MS" w:hAnsi="Comic Sans MS"/>
          <w:sz w:val="24"/>
          <w:szCs w:val="22"/>
        </w:rPr>
        <w:t> : l’entreprise enjeu et l’entreprise source de phénomènes dangereux initié par risque d’origine naturelle/inondation</w:t>
      </w:r>
    </w:p>
    <w:p w14:paraId="517B0270" w14:textId="77777777" w:rsidR="00E41B00" w:rsidRPr="00AC0C20" w:rsidRDefault="00E41B00" w:rsidP="00E41B00">
      <w:pPr>
        <w:jc w:val="both"/>
        <w:rPr>
          <w:rFonts w:ascii="Comic Sans MS" w:hAnsi="Comic Sans MS"/>
          <w:sz w:val="24"/>
          <w:szCs w:val="22"/>
        </w:rPr>
      </w:pPr>
    </w:p>
    <w:p w14:paraId="77195B40"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L’augmentation de résilience se fait alors par résistance de l’entreprise aux chocs naturels. La barrière le plus correctement utilisée est la digue naturelle ou non, le rehaussement de systèmes sensibles (</w:t>
      </w:r>
      <w:proofErr w:type="gramStart"/>
      <w:r w:rsidRPr="00AC0C20">
        <w:rPr>
          <w:rFonts w:ascii="Comic Sans MS" w:hAnsi="Comic Sans MS"/>
          <w:sz w:val="24"/>
          <w:szCs w:val="22"/>
        </w:rPr>
        <w:t>électriques…)</w:t>
      </w:r>
      <w:proofErr w:type="gramEnd"/>
      <w:r w:rsidRPr="00AC0C20">
        <w:rPr>
          <w:rFonts w:ascii="Comic Sans MS" w:hAnsi="Comic Sans MS"/>
          <w:color w:val="000000" w:themeColor="text1"/>
          <w:sz w:val="24"/>
          <w:szCs w:val="22"/>
        </w:rPr>
        <w:t>. Leur</w:t>
      </w:r>
      <w:r w:rsidRPr="00AC0C20">
        <w:rPr>
          <w:rFonts w:ascii="Comic Sans MS" w:hAnsi="Comic Sans MS"/>
          <w:sz w:val="24"/>
          <w:szCs w:val="22"/>
        </w:rPr>
        <w:t xml:space="preserve"> fiabilité et leur disponibilité, au moment opportun, dans ses limites de fonctionnement calculée (</w:t>
      </w:r>
      <w:proofErr w:type="spellStart"/>
      <w:r w:rsidRPr="00AC0C20">
        <w:rPr>
          <w:rFonts w:ascii="Comic Sans MS" w:hAnsi="Comic Sans MS"/>
          <w:sz w:val="24"/>
          <w:szCs w:val="22"/>
        </w:rPr>
        <w:t>EdD</w:t>
      </w:r>
      <w:proofErr w:type="spellEnd"/>
      <w:r w:rsidRPr="00AC0C20">
        <w:rPr>
          <w:rFonts w:ascii="Comic Sans MS" w:hAnsi="Comic Sans MS"/>
          <w:sz w:val="24"/>
          <w:szCs w:val="22"/>
        </w:rPr>
        <w:t xml:space="preserve"> des </w:t>
      </w:r>
      <w:proofErr w:type="gramStart"/>
      <w:r w:rsidRPr="00AC0C20">
        <w:rPr>
          <w:rFonts w:ascii="Comic Sans MS" w:hAnsi="Comic Sans MS"/>
          <w:sz w:val="24"/>
          <w:szCs w:val="22"/>
        </w:rPr>
        <w:t>digues…)</w:t>
      </w:r>
      <w:proofErr w:type="gramEnd"/>
      <w:r w:rsidRPr="00AC0C20">
        <w:rPr>
          <w:rFonts w:ascii="Comic Sans MS" w:hAnsi="Comic Sans MS"/>
          <w:sz w:val="24"/>
          <w:szCs w:val="22"/>
        </w:rPr>
        <w:t xml:space="preserve">, </w:t>
      </w:r>
      <w:r w:rsidRPr="00AC0C20">
        <w:rPr>
          <w:rFonts w:ascii="Comic Sans MS" w:hAnsi="Comic Sans MS"/>
          <w:color w:val="000000" w:themeColor="text1"/>
          <w:sz w:val="24"/>
          <w:szCs w:val="22"/>
        </w:rPr>
        <w:t>sont</w:t>
      </w:r>
      <w:r w:rsidRPr="00AC0C20">
        <w:rPr>
          <w:rFonts w:ascii="Comic Sans MS" w:hAnsi="Comic Sans MS"/>
          <w:sz w:val="24"/>
          <w:szCs w:val="22"/>
        </w:rPr>
        <w:t xml:space="preserve"> donc essentie</w:t>
      </w:r>
      <w:r w:rsidRPr="00AC0C20">
        <w:rPr>
          <w:rFonts w:ascii="Comic Sans MS" w:hAnsi="Comic Sans MS"/>
          <w:color w:val="000000" w:themeColor="text1"/>
          <w:sz w:val="24"/>
          <w:szCs w:val="22"/>
        </w:rPr>
        <w:t>lles </w:t>
      </w:r>
      <w:r w:rsidRPr="00AC0C20">
        <w:rPr>
          <w:rFonts w:ascii="Comic Sans MS" w:hAnsi="Comic Sans MS"/>
          <w:sz w:val="24"/>
          <w:szCs w:val="22"/>
        </w:rPr>
        <w:t>! La deuxième barrière est organisationnelle (POI) elle doit être dimensionnée à partir de</w:t>
      </w:r>
      <w:r w:rsidRPr="00AC0C20">
        <w:rPr>
          <w:rFonts w:ascii="Comic Sans MS" w:hAnsi="Comic Sans MS"/>
          <w:color w:val="000000" w:themeColor="text1"/>
          <w:sz w:val="24"/>
          <w:szCs w:val="22"/>
        </w:rPr>
        <w:t>s</w:t>
      </w:r>
      <w:r w:rsidRPr="00AC0C20">
        <w:rPr>
          <w:rFonts w:ascii="Comic Sans MS" w:hAnsi="Comic Sans MS"/>
          <w:sz w:val="24"/>
          <w:szCs w:val="22"/>
        </w:rPr>
        <w:t xml:space="preserve"> phénomènes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w:t>
      </w:r>
      <w:r w:rsidRPr="00AC0C20">
        <w:rPr>
          <w:rFonts w:ascii="Comic Sans MS" w:hAnsi="Comic Sans MS"/>
          <w:color w:val="000000" w:themeColor="text1"/>
          <w:sz w:val="24"/>
          <w:szCs w:val="22"/>
        </w:rPr>
        <w:t>exceptionnels. Cette barrière doit activer des moyens de secours, dans des circonstances exception</w:t>
      </w:r>
      <w:r w:rsidRPr="00AC0C20">
        <w:rPr>
          <w:rFonts w:ascii="Comic Sans MS" w:hAnsi="Comic Sans MS"/>
          <w:sz w:val="24"/>
          <w:szCs w:val="22"/>
        </w:rPr>
        <w:t>nelles, qui doivent être pensés plus larges que leur simple dimensionnement routinier et faire appel systématiquement, en se coordonnant, à des moyens plus globaux activés en permanence (ORSEC) qui ne sont plus activables à la demande comme autrefois !</w:t>
      </w:r>
    </w:p>
    <w:p w14:paraId="22CE9AEA" w14:textId="77777777" w:rsidR="00E41B00" w:rsidRPr="00AC0C20" w:rsidRDefault="00E41B00" w:rsidP="00E41B00">
      <w:pPr>
        <w:jc w:val="both"/>
        <w:rPr>
          <w:rFonts w:ascii="Comic Sans MS" w:hAnsi="Comic Sans MS"/>
          <w:sz w:val="24"/>
          <w:szCs w:val="22"/>
        </w:rPr>
      </w:pPr>
    </w:p>
    <w:p w14:paraId="6B19D5CD"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 Ce n’est pas en utilisant les idées, les modes de gouvernance, les recettes qui nous ont mis dans la difficulté qu'on va restaurer l’économie et la sécurité d’un territoire après un événement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catastrophique… il faut intégrer l’échec aussi bien du point de vue technique qu’organisationnel. Il faut innover et faire évoluer les règles techniques et organisationnelles, faire évoluer les gouvernances et les responsabilités... en tous cas mieux coordonner les dispositifs et peut être même les simplifier, les homogénéiser ?</w:t>
      </w:r>
    </w:p>
    <w:p w14:paraId="592C0EA9" w14:textId="77777777" w:rsidR="00E41B00" w:rsidRPr="00AC0C20" w:rsidRDefault="00E41B00" w:rsidP="00E41B00">
      <w:pPr>
        <w:jc w:val="both"/>
        <w:rPr>
          <w:rFonts w:ascii="Comic Sans MS" w:hAnsi="Comic Sans MS"/>
          <w:sz w:val="24"/>
          <w:szCs w:val="22"/>
        </w:rPr>
      </w:pPr>
    </w:p>
    <w:p w14:paraId="0A3B4689" w14:textId="77777777" w:rsidR="00E41B00" w:rsidRPr="00AC0C20" w:rsidRDefault="00E41B00" w:rsidP="00E41B00">
      <w:pPr>
        <w:jc w:val="both"/>
        <w:rPr>
          <w:rFonts w:ascii="Comic Sans MS" w:hAnsi="Comic Sans MS"/>
          <w:color w:val="C4BC96"/>
          <w:sz w:val="24"/>
          <w:szCs w:val="22"/>
        </w:rPr>
      </w:pPr>
      <w:r w:rsidRPr="00AC0C20">
        <w:rPr>
          <w:rFonts w:ascii="Comic Sans MS" w:hAnsi="Comic Sans MS"/>
          <w:sz w:val="24"/>
          <w:szCs w:val="22"/>
        </w:rPr>
        <w:t xml:space="preserve"># Tester la résilience et les critères d'une bonne fiabilité des décisions qui sont et seront prises nécessite de les passer au « tamis » de quelques règles ou méta règles de fiabilité  développées dans l’ouvrage de C. Morel (Morel, 2012). Ce sont elles qui assurent la fiabilité et la sécurité des décisions prises ou à prendre afin d’augmenter ainsi, encore un peu … la résilience des territoires donc de leurs acteurs dans le domaine des </w:t>
      </w:r>
      <w:proofErr w:type="spellStart"/>
      <w:r w:rsidRPr="00AC0C20">
        <w:rPr>
          <w:rFonts w:ascii="Comic Sans MS" w:hAnsi="Comic Sans MS"/>
          <w:sz w:val="24"/>
          <w:szCs w:val="22"/>
        </w:rPr>
        <w:t>Natech</w:t>
      </w:r>
      <w:proofErr w:type="spellEnd"/>
      <w:r w:rsidRPr="00AC0C20">
        <w:rPr>
          <w:rFonts w:ascii="Comic Sans MS" w:hAnsi="Comic Sans MS"/>
          <w:sz w:val="24"/>
          <w:szCs w:val="22"/>
        </w:rPr>
        <w:t>.</w:t>
      </w:r>
    </w:p>
    <w:p w14:paraId="1F0DA0C8" w14:textId="77777777" w:rsidR="00E41B00" w:rsidRPr="00AC0C20" w:rsidRDefault="00E41B00" w:rsidP="00E41B00">
      <w:pPr>
        <w:rPr>
          <w:rFonts w:ascii="Comic Sans MS" w:hAnsi="Comic Sans MS"/>
          <w:sz w:val="24"/>
          <w:szCs w:val="22"/>
        </w:rPr>
      </w:pPr>
    </w:p>
    <w:p w14:paraId="68DDD62C"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L’apparition dans le texte du vocabulaire de la complexité et de la théorie du chaos fournit un cadre de réflexion pour la définition de critères susceptibles, après une bifurcation, une déstabilisation des territoires à la suite d’un choc, de nous aider à comprendre pourquoi le système déstabilisé peut revenir dans son « bassin attracteur antérieur » (la régulation est efficace) cela est fonction de sa » « profondeur » et de sa trajectoire issue du choc. Cette théorie du chaos permet également de comprendre que si la déstabilisation du territoire est forte,  le système « bifurque » vers d’autres équilibres dans d’autres « bassins attracteurs »…</w:t>
      </w:r>
    </w:p>
    <w:p w14:paraId="216E34B2" w14:textId="77777777" w:rsidR="00E41B00" w:rsidRPr="00AC0C20" w:rsidRDefault="00E41B00" w:rsidP="00E41B00">
      <w:pPr>
        <w:rPr>
          <w:rFonts w:ascii="Comic Sans MS" w:hAnsi="Comic Sans MS"/>
          <w:sz w:val="24"/>
        </w:rPr>
      </w:pPr>
    </w:p>
    <w:p w14:paraId="1BE85AEC" w14:textId="77777777" w:rsidR="00F834F0" w:rsidRPr="00AC0C20" w:rsidRDefault="00E41B00" w:rsidP="00E41B00">
      <w:pPr>
        <w:pStyle w:val="Titre4"/>
        <w:rPr>
          <w:rFonts w:ascii="Comic Sans MS" w:hAnsi="Comic Sans MS"/>
          <w:sz w:val="24"/>
        </w:rPr>
      </w:pPr>
      <w:bookmarkStart w:id="5" w:name="_Toc420585778"/>
      <w:r w:rsidRPr="00AC0C20">
        <w:rPr>
          <w:rFonts w:ascii="Comic Sans MS" w:hAnsi="Comic Sans MS"/>
          <w:sz w:val="24"/>
        </w:rPr>
        <w:t xml:space="preserve">4.3.6 Observatoire des </w:t>
      </w:r>
      <w:proofErr w:type="spellStart"/>
      <w:r w:rsidRPr="00AC0C20">
        <w:rPr>
          <w:rFonts w:ascii="Comic Sans MS" w:hAnsi="Comic Sans MS"/>
          <w:sz w:val="24"/>
        </w:rPr>
        <w:t>Natech</w:t>
      </w:r>
      <w:bookmarkEnd w:id="5"/>
      <w:proofErr w:type="spellEnd"/>
      <w:r w:rsidR="00F834F0" w:rsidRPr="00AC0C20">
        <w:rPr>
          <w:rFonts w:ascii="Comic Sans MS" w:hAnsi="Comic Sans MS"/>
          <w:sz w:val="24"/>
        </w:rPr>
        <w:t xml:space="preserve"> et culture du risque NATECH : résilience et auto organisation d’acteurs/parties prenantes dans la gestion de la crise et la </w:t>
      </w:r>
      <w:proofErr w:type="spellStart"/>
      <w:r w:rsidR="00F834F0" w:rsidRPr="00AC0C20">
        <w:rPr>
          <w:rFonts w:ascii="Comic Sans MS" w:hAnsi="Comic Sans MS"/>
          <w:sz w:val="24"/>
        </w:rPr>
        <w:t>postcrise</w:t>
      </w:r>
      <w:proofErr w:type="spellEnd"/>
      <w:r w:rsidR="00F834F0" w:rsidRPr="00AC0C20">
        <w:rPr>
          <w:rFonts w:ascii="Comic Sans MS" w:hAnsi="Comic Sans MS"/>
          <w:sz w:val="24"/>
        </w:rPr>
        <w:t xml:space="preserve"> coordination des acteurs de terrain et  potentialité d’auto organisation des acteurs. Apprendre a prendre des décisions en commun sur le territoire post crise et sinistralité assurance au service des acteurs</w:t>
      </w:r>
    </w:p>
    <w:p w14:paraId="3BF4C36F" w14:textId="77777777" w:rsidR="00E41B00" w:rsidRPr="00AC0C20" w:rsidRDefault="00F834F0" w:rsidP="00F834F0">
      <w:pPr>
        <w:rPr>
          <w:rFonts w:ascii="Comic Sans MS" w:hAnsi="Comic Sans MS"/>
          <w:sz w:val="24"/>
        </w:rPr>
      </w:pPr>
      <w:r w:rsidRPr="00AC0C20">
        <w:rPr>
          <w:rFonts w:ascii="Comic Sans MS" w:hAnsi="Comic Sans MS"/>
          <w:sz w:val="24"/>
        </w:rPr>
        <w:t>Observatoire  appuyé sur une réserve de sécurité civile, participation des acteurs et fiabilité de l’action</w:t>
      </w:r>
    </w:p>
    <w:p w14:paraId="37FA5FE7" w14:textId="77777777" w:rsidR="00E41B00" w:rsidRPr="00AC0C20" w:rsidRDefault="00E41B00" w:rsidP="00E41B00">
      <w:pPr>
        <w:rPr>
          <w:rFonts w:ascii="Comic Sans MS" w:hAnsi="Comic Sans MS"/>
          <w:sz w:val="24"/>
        </w:rPr>
      </w:pPr>
    </w:p>
    <w:p w14:paraId="1B3DEDF2" w14:textId="77777777" w:rsidR="00E41B00" w:rsidRPr="00AC0C20" w:rsidRDefault="00E41B00" w:rsidP="00E41B00">
      <w:pPr>
        <w:jc w:val="both"/>
        <w:rPr>
          <w:rFonts w:ascii="Comic Sans MS" w:hAnsi="Comic Sans MS"/>
          <w:sz w:val="24"/>
        </w:rPr>
      </w:pPr>
      <w:r w:rsidRPr="00AC0C20">
        <w:rPr>
          <w:rFonts w:ascii="Comic Sans MS" w:hAnsi="Comic Sans MS"/>
          <w:sz w:val="24"/>
        </w:rPr>
        <w:t xml:space="preserve">Afin d’assurer la mémoire des événements passés et la continuité de l’action dans ces domaines il est nécessaire de produire des systèmes d’informations qui lient les parties prenantes par une culture commune du risque NAT, TECH et </w:t>
      </w:r>
      <w:proofErr w:type="spellStart"/>
      <w:proofErr w:type="gramStart"/>
      <w:r w:rsidRPr="00AC0C20">
        <w:rPr>
          <w:rFonts w:ascii="Comic Sans MS" w:hAnsi="Comic Sans MS"/>
          <w:sz w:val="24"/>
        </w:rPr>
        <w:t>Natech</w:t>
      </w:r>
      <w:proofErr w:type="spellEnd"/>
      <w:r w:rsidRPr="00AC0C20">
        <w:rPr>
          <w:rFonts w:ascii="Comic Sans MS" w:hAnsi="Comic Sans MS"/>
          <w:sz w:val="24"/>
        </w:rPr>
        <w:t xml:space="preserve"> .</w:t>
      </w:r>
      <w:proofErr w:type="gramEnd"/>
      <w:r w:rsidRPr="00AC0C20">
        <w:rPr>
          <w:rFonts w:ascii="Comic Sans MS" w:hAnsi="Comic Sans MS"/>
          <w:sz w:val="24"/>
        </w:rPr>
        <w:t xml:space="preserve"> Appuyé sur une cartographie évolutive et à jour nous proposons d’intégrer les informations collectées dans un Observatoire cartographique  de l’Economie et de la Sécurité Industrielle de la presqu’île d’</w:t>
      </w:r>
      <w:proofErr w:type="spellStart"/>
      <w:r w:rsidRPr="00AC0C20">
        <w:rPr>
          <w:rFonts w:ascii="Comic Sans MS" w:hAnsi="Comic Sans MS"/>
          <w:sz w:val="24"/>
        </w:rPr>
        <w:t>Ambès</w:t>
      </w:r>
      <w:proofErr w:type="spellEnd"/>
      <w:r w:rsidRPr="00AC0C20">
        <w:rPr>
          <w:rFonts w:ascii="Comic Sans MS" w:hAnsi="Comic Sans MS"/>
          <w:sz w:val="24"/>
        </w:rPr>
        <w:t xml:space="preserve">. Ces informations cartographiques devront souder les acteurs/parties prenantes autour d’un vocabulaire stabilisé et des données partagées. </w:t>
      </w:r>
    </w:p>
    <w:p w14:paraId="31DE2C44" w14:textId="77777777" w:rsidR="00E41B00" w:rsidRPr="00AC0C20" w:rsidRDefault="00E41B00" w:rsidP="00E41B00">
      <w:pPr>
        <w:jc w:val="both"/>
        <w:rPr>
          <w:rFonts w:ascii="Comic Sans MS" w:hAnsi="Comic Sans MS"/>
          <w:sz w:val="24"/>
        </w:rPr>
      </w:pPr>
    </w:p>
    <w:p w14:paraId="3354EDE4" w14:textId="77777777" w:rsidR="00E41B00" w:rsidRPr="00AC0C20" w:rsidRDefault="00E41B00" w:rsidP="00E41B00">
      <w:pPr>
        <w:rPr>
          <w:rFonts w:ascii="Comic Sans MS" w:hAnsi="Comic Sans MS"/>
          <w:sz w:val="24"/>
        </w:rPr>
      </w:pPr>
      <w:r w:rsidRPr="00AC0C20">
        <w:rPr>
          <w:rFonts w:ascii="Comic Sans MS" w:hAnsi="Comic Sans MS"/>
          <w:sz w:val="24"/>
        </w:rPr>
        <w:t>4.3.6.1 Objectif de l’observatoire.</w:t>
      </w:r>
    </w:p>
    <w:p w14:paraId="5C371EB7" w14:textId="77777777" w:rsidR="00E41B00" w:rsidRPr="00AC0C20" w:rsidRDefault="00E41B00" w:rsidP="00E41B00">
      <w:pPr>
        <w:ind w:left="1004"/>
        <w:jc w:val="both"/>
        <w:rPr>
          <w:rFonts w:ascii="Comic Sans MS" w:hAnsi="Comic Sans MS"/>
          <w:color w:val="FF0000"/>
          <w:sz w:val="24"/>
        </w:rPr>
      </w:pPr>
    </w:p>
    <w:p w14:paraId="49A238FB" w14:textId="77777777" w:rsidR="00E41B00" w:rsidRPr="00AC0C20" w:rsidRDefault="00E41B00" w:rsidP="00E41B00">
      <w:pPr>
        <w:jc w:val="both"/>
        <w:rPr>
          <w:rFonts w:ascii="Comic Sans MS" w:hAnsi="Comic Sans MS"/>
          <w:sz w:val="24"/>
        </w:rPr>
      </w:pPr>
      <w:r w:rsidRPr="00AC0C20">
        <w:rPr>
          <w:rFonts w:ascii="Comic Sans MS" w:hAnsi="Comic Sans MS"/>
          <w:sz w:val="24"/>
        </w:rPr>
        <w:t xml:space="preserve">Couplée au site du SPPPI-PA, la plateforme /observatoire </w:t>
      </w:r>
      <w:r w:rsidR="009D599E" w:rsidRPr="00AC0C20">
        <w:rPr>
          <w:rFonts w:ascii="Comic Sans MS" w:hAnsi="Comic Sans MS"/>
          <w:sz w:val="24"/>
          <w:highlight w:val="cyan"/>
        </w:rPr>
        <w:t>issue de</w:t>
      </w:r>
      <w:r w:rsidR="009D599E" w:rsidRPr="00AC0C20">
        <w:rPr>
          <w:rFonts w:ascii="Comic Sans MS" w:hAnsi="Comic Sans MS"/>
          <w:sz w:val="24"/>
        </w:rPr>
        <w:t xml:space="preserve"> </w:t>
      </w:r>
      <w:proofErr w:type="spellStart"/>
      <w:r w:rsidRPr="00AC0C20">
        <w:rPr>
          <w:rFonts w:ascii="Comic Sans MS" w:hAnsi="Comic Sans MS"/>
          <w:sz w:val="24"/>
        </w:rPr>
        <w:t>Securevi</w:t>
      </w:r>
      <w:proofErr w:type="spellEnd"/>
      <w:r w:rsidRPr="00AC0C20">
        <w:rPr>
          <w:rFonts w:ascii="Comic Sans MS" w:hAnsi="Comic Sans MS"/>
          <w:sz w:val="24"/>
        </w:rPr>
        <w:t xml:space="preserve">, </w:t>
      </w:r>
      <w:r w:rsidR="009D599E" w:rsidRPr="00AC0C20">
        <w:rPr>
          <w:rFonts w:ascii="Comic Sans MS" w:hAnsi="Comic Sans MS"/>
          <w:sz w:val="24"/>
        </w:rPr>
        <w:t>multi acteurs</w:t>
      </w:r>
      <w:r w:rsidRPr="00AC0C20">
        <w:rPr>
          <w:rFonts w:ascii="Comic Sans MS" w:hAnsi="Comic Sans MS"/>
          <w:sz w:val="24"/>
        </w:rPr>
        <w:t>, multirisque, pluridisciplinaire constituera la plateforme d’accueil des travaux /rendus du programme de recherches.</w:t>
      </w:r>
    </w:p>
    <w:p w14:paraId="6F70E19A" w14:textId="77777777" w:rsidR="00E41B00" w:rsidRPr="00AC0C20" w:rsidRDefault="00E41B00" w:rsidP="00E41B00">
      <w:pPr>
        <w:jc w:val="both"/>
        <w:rPr>
          <w:rFonts w:ascii="Comic Sans MS" w:hAnsi="Comic Sans MS"/>
          <w:sz w:val="24"/>
        </w:rPr>
      </w:pPr>
    </w:p>
    <w:p w14:paraId="588BCAC7" w14:textId="77777777" w:rsidR="00E41B00" w:rsidRPr="00AC0C20" w:rsidRDefault="00E41B00" w:rsidP="00E41B00">
      <w:pPr>
        <w:jc w:val="both"/>
        <w:rPr>
          <w:rFonts w:ascii="Comic Sans MS" w:hAnsi="Comic Sans MS"/>
          <w:sz w:val="24"/>
        </w:rPr>
      </w:pPr>
      <w:r w:rsidRPr="00AC0C20">
        <w:rPr>
          <w:rFonts w:ascii="Comic Sans MS" w:hAnsi="Comic Sans MS"/>
          <w:sz w:val="24"/>
        </w:rPr>
        <w:t>Destiné à toutes les parties prenantes, cet outil devra à un premier niveau faciliter la structuration, l’agrégation et la capitalisation de données, de composants et de formats numériques hétérogènes et multi-sources : plans 2D, modèles 3D, règlementation, notices techniques … Dans un second temps, cette base de documents et composants numériques, incluant des données locales de la presqu’île d’</w:t>
      </w:r>
      <w:proofErr w:type="spellStart"/>
      <w:r w:rsidRPr="00AC0C20">
        <w:rPr>
          <w:rFonts w:ascii="Comic Sans MS" w:hAnsi="Comic Sans MS"/>
          <w:sz w:val="24"/>
        </w:rPr>
        <w:t>Ambès</w:t>
      </w:r>
      <w:proofErr w:type="spellEnd"/>
      <w:r w:rsidRPr="00AC0C20">
        <w:rPr>
          <w:rFonts w:ascii="Comic Sans MS" w:hAnsi="Comic Sans MS"/>
          <w:sz w:val="24"/>
        </w:rPr>
        <w:t xml:space="preserve"> et des connaissances générales, devra permettre de construire des scénarios réels ou fictifs de sinistres par assemblage de briques métier et technologiques, de manière interactive et visuelle, dans le contexte collaboratif de la préparation et de la gestion de crise (cellule de crise, PC de commandement). Une fois finalisés, ces scénarios devront pouvoir être mis en forme de manière synthétique et cohérente pour être diffusés par les réseaux et exploités soit par les acteurs sur le terrain, soit dans certain cas pour communiquer auprès du grand public ou de ses représentants. La définition et la conception de cette plateforme numérique pour la sécurité globale des sites à hauts risques est expérimentée dans le contexte multirisques de l’estuaire de la Gironde et de l’agglomération de Bordeaux (SPPPI-PA), incluant notamment les risque tempête, submersion, nucléaire, industriel et portuaire.</w:t>
      </w:r>
    </w:p>
    <w:p w14:paraId="05EF1B9F" w14:textId="77777777" w:rsidR="00E41B00" w:rsidRPr="00AC0C20" w:rsidRDefault="00E41B00" w:rsidP="00E41B00">
      <w:pPr>
        <w:jc w:val="both"/>
        <w:rPr>
          <w:rFonts w:ascii="Comic Sans MS" w:hAnsi="Comic Sans MS"/>
          <w:sz w:val="24"/>
        </w:rPr>
      </w:pPr>
    </w:p>
    <w:p w14:paraId="410368BF" w14:textId="77777777" w:rsidR="00E41B00" w:rsidRPr="00AC0C20" w:rsidRDefault="00E41B00" w:rsidP="00E41B00">
      <w:pPr>
        <w:jc w:val="both"/>
        <w:rPr>
          <w:rFonts w:ascii="Comic Sans MS" w:hAnsi="Comic Sans MS"/>
          <w:sz w:val="24"/>
        </w:rPr>
      </w:pPr>
      <w:r w:rsidRPr="00AC0C20">
        <w:rPr>
          <w:rFonts w:ascii="Comic Sans MS" w:hAnsi="Comic Sans MS"/>
          <w:sz w:val="24"/>
        </w:rPr>
        <w:t>L’objectif est  de réaliser un annuaire de liens, un partage intelligent, afin d’avoir à disposition une carte pédagogique-interactive, synthétique, claire, et transparente. Cette cartographie regrouperait des informations publiques. Elle rassemblerait, également, toutes les connaissances économiques et de sécurité industrielle.  À terme, elle pourrait évoluer en un observatoire d’information et d’aide à la décision. La demande qui a été faite est donc la réalisation d’une cartographie regroupant différentes informations publiques, sur la Presqu’île d’</w:t>
      </w:r>
      <w:proofErr w:type="spellStart"/>
      <w:r w:rsidRPr="00AC0C20">
        <w:rPr>
          <w:rFonts w:ascii="Comic Sans MS" w:hAnsi="Comic Sans MS"/>
          <w:sz w:val="24"/>
        </w:rPr>
        <w:t>Ambès</w:t>
      </w:r>
      <w:proofErr w:type="spellEnd"/>
      <w:r w:rsidRPr="00AC0C20">
        <w:rPr>
          <w:rFonts w:ascii="Comic Sans MS" w:hAnsi="Comic Sans MS"/>
          <w:sz w:val="24"/>
        </w:rPr>
        <w:t>. C’est cette cartographie pédagogique-interactive, qui a été présentée au forum des SPPPI de France. Ce travail fait l’objet d’une thèse à l’Université Technologique de Compiègne (UTC)/Université de Bordeaux/SPPPI-PA/ADERA)</w:t>
      </w:r>
    </w:p>
    <w:p w14:paraId="3AD633E4" w14:textId="77777777" w:rsidR="00E41B00" w:rsidRPr="00AC0C20" w:rsidRDefault="00E41B00" w:rsidP="00E41B00">
      <w:pPr>
        <w:jc w:val="both"/>
        <w:rPr>
          <w:rFonts w:ascii="Comic Sans MS" w:hAnsi="Comic Sans MS"/>
          <w:color w:val="C0504D"/>
          <w:sz w:val="24"/>
        </w:rPr>
      </w:pPr>
    </w:p>
    <w:p w14:paraId="469176C3" w14:textId="77777777" w:rsidR="00E41B00" w:rsidRPr="00AC0C20" w:rsidRDefault="00E41B00" w:rsidP="00E41B00">
      <w:pPr>
        <w:rPr>
          <w:rFonts w:ascii="Comic Sans MS" w:hAnsi="Comic Sans MS"/>
          <w:sz w:val="24"/>
        </w:rPr>
      </w:pPr>
      <w:r w:rsidRPr="00AC0C20">
        <w:rPr>
          <w:rFonts w:ascii="Comic Sans MS" w:hAnsi="Comic Sans MS"/>
          <w:sz w:val="24"/>
        </w:rPr>
        <w:t>4.3.6.2 Structure envisagée de l’observatoire.</w:t>
      </w:r>
    </w:p>
    <w:p w14:paraId="5585F4E0" w14:textId="77777777" w:rsidR="00E41B00" w:rsidRPr="00AC0C20" w:rsidRDefault="00E41B00" w:rsidP="00E41B00">
      <w:pPr>
        <w:jc w:val="both"/>
        <w:rPr>
          <w:rFonts w:ascii="Comic Sans MS" w:hAnsi="Comic Sans MS"/>
          <w:color w:val="C0504D"/>
          <w:sz w:val="24"/>
        </w:rPr>
      </w:pPr>
    </w:p>
    <w:p w14:paraId="0F100DA5" w14:textId="77777777" w:rsidR="00E41B00" w:rsidRPr="00AC0C20" w:rsidRDefault="00E41B00" w:rsidP="00E41B00">
      <w:pPr>
        <w:jc w:val="both"/>
        <w:rPr>
          <w:rFonts w:ascii="Comic Sans MS" w:hAnsi="Comic Sans MS"/>
          <w:sz w:val="24"/>
        </w:rPr>
      </w:pPr>
      <w:r w:rsidRPr="00AC0C20">
        <w:rPr>
          <w:rFonts w:ascii="Comic Sans MS" w:hAnsi="Comic Sans MS"/>
          <w:sz w:val="24"/>
        </w:rPr>
        <w:t xml:space="preserve">L’observatoire est structuré sur la problématique et la méthodologie de la Science du Danger : il comporte les voies d’entrée suivantes ; Acteurs et territoire, Dispositifs de gestion des risques, Economie et industrie, Aménagement du territoire, Industries et risques majeurs, industrie et risques chroniques, Industrie, pollutions et impacts. Le domaine Industrie et risques majeurs est subdivisée en risques naturels, risques technologiques et risque </w:t>
      </w:r>
      <w:proofErr w:type="spellStart"/>
      <w:r w:rsidRPr="00AC0C20">
        <w:rPr>
          <w:rFonts w:ascii="Comic Sans MS" w:hAnsi="Comic Sans MS"/>
          <w:sz w:val="24"/>
        </w:rPr>
        <w:t>Natech</w:t>
      </w:r>
      <w:proofErr w:type="spellEnd"/>
      <w:r w:rsidRPr="00AC0C20">
        <w:rPr>
          <w:rFonts w:ascii="Comic Sans MS" w:hAnsi="Comic Sans MS"/>
          <w:sz w:val="24"/>
        </w:rPr>
        <w:t xml:space="preserve">. C’est dans ce dernier cadre que nous proposerons les connaissances et livrables du programme </w:t>
      </w:r>
      <w:proofErr w:type="spellStart"/>
      <w:r w:rsidRPr="00AC0C20">
        <w:rPr>
          <w:rFonts w:ascii="Comic Sans MS" w:hAnsi="Comic Sans MS"/>
          <w:sz w:val="24"/>
        </w:rPr>
        <w:t>ResTO</w:t>
      </w:r>
      <w:proofErr w:type="spellEnd"/>
      <w:r w:rsidRPr="00AC0C20">
        <w:rPr>
          <w:rFonts w:ascii="Comic Sans MS" w:hAnsi="Comic Sans MS"/>
          <w:sz w:val="24"/>
        </w:rPr>
        <w:t xml:space="preserve"> </w:t>
      </w:r>
      <w:proofErr w:type="spellStart"/>
      <w:r w:rsidRPr="00AC0C20">
        <w:rPr>
          <w:rFonts w:ascii="Comic Sans MS" w:hAnsi="Comic Sans MS"/>
          <w:sz w:val="24"/>
        </w:rPr>
        <w:t>TerRin</w:t>
      </w:r>
      <w:proofErr w:type="spellEnd"/>
      <w:r w:rsidRPr="00AC0C20">
        <w:rPr>
          <w:rFonts w:ascii="Comic Sans MS" w:hAnsi="Comic Sans MS"/>
          <w:sz w:val="24"/>
        </w:rPr>
        <w:t>.</w:t>
      </w:r>
    </w:p>
    <w:p w14:paraId="75E8255D" w14:textId="77777777" w:rsidR="00E41B00" w:rsidRPr="00AC0C20" w:rsidRDefault="00E41B00" w:rsidP="00E41B00">
      <w:pPr>
        <w:jc w:val="both"/>
        <w:rPr>
          <w:rFonts w:ascii="Comic Sans MS" w:hAnsi="Comic Sans MS"/>
          <w:sz w:val="24"/>
        </w:rPr>
      </w:pPr>
    </w:p>
    <w:p w14:paraId="65EE6A5A" w14:textId="77777777" w:rsidR="00E41B00" w:rsidRPr="00AC0C20" w:rsidRDefault="00E41B00" w:rsidP="00E41B00">
      <w:pPr>
        <w:jc w:val="both"/>
        <w:rPr>
          <w:rFonts w:ascii="Comic Sans MS" w:hAnsi="Comic Sans MS"/>
          <w:sz w:val="24"/>
        </w:rPr>
      </w:pPr>
      <w:r w:rsidRPr="00AC0C20">
        <w:rPr>
          <w:rFonts w:ascii="Comic Sans MS" w:hAnsi="Comic Sans MS"/>
          <w:sz w:val="24"/>
        </w:rPr>
        <w:t>Ces outils seront intégrés à la plateforme/observatoire véritable SIG Collaboratif de partage d’informations et d’expériences entre les acteurs territoriaux qui seront également à disposition des autres SPPPI de France via l’extranet des SPPPI (</w:t>
      </w:r>
      <w:hyperlink r:id="rId8" w:history="1">
        <w:r w:rsidRPr="00AC0C20">
          <w:rPr>
            <w:rFonts w:ascii="Comic Sans MS" w:hAnsi="Comic Sans MS"/>
            <w:sz w:val="24"/>
            <w:u w:val="single"/>
          </w:rPr>
          <w:t>http://extranet.club-spppi.org/</w:t>
        </w:r>
      </w:hyperlink>
      <w:r w:rsidRPr="00AC0C20">
        <w:rPr>
          <w:rFonts w:ascii="Comic Sans MS" w:hAnsi="Comic Sans MS"/>
          <w:sz w:val="24"/>
        </w:rPr>
        <w:t>). La démarche de mise à jour et de partage d’information est participative et responsable par intégration de données publiques et confidentielles.</w:t>
      </w:r>
    </w:p>
    <w:p w14:paraId="0672EB6C" w14:textId="77777777" w:rsidR="00E41B00" w:rsidRPr="00AC0C20" w:rsidRDefault="00E41B00" w:rsidP="00E41B00">
      <w:pPr>
        <w:rPr>
          <w:rFonts w:ascii="Comic Sans MS" w:hAnsi="Comic Sans MS"/>
          <w:sz w:val="24"/>
        </w:rPr>
      </w:pPr>
    </w:p>
    <w:p w14:paraId="01BE30DB" w14:textId="77777777" w:rsidR="00E41B00" w:rsidRPr="00AC0C20" w:rsidRDefault="004C3273" w:rsidP="00E41B00">
      <w:pPr>
        <w:rPr>
          <w:rFonts w:ascii="Comic Sans MS" w:hAnsi="Comic Sans MS"/>
          <w:sz w:val="24"/>
        </w:rPr>
      </w:pPr>
      <w:r w:rsidRPr="00AC0C20">
        <w:rPr>
          <w:rFonts w:ascii="Comic Sans MS" w:hAnsi="Comic Sans MS"/>
          <w:noProof/>
          <w:sz w:val="24"/>
          <w:lang w:eastAsia="fr-FR"/>
        </w:rPr>
        <w:drawing>
          <wp:inline distT="0" distB="0" distL="0" distR="0" wp14:anchorId="023047BD" wp14:editId="113CCC1E">
            <wp:extent cx="5756910" cy="386672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866722"/>
                    </a:xfrm>
                    <a:prstGeom prst="rect">
                      <a:avLst/>
                    </a:prstGeom>
                    <a:noFill/>
                    <a:ln>
                      <a:noFill/>
                    </a:ln>
                  </pic:spPr>
                </pic:pic>
              </a:graphicData>
            </a:graphic>
          </wp:inline>
        </w:drawing>
      </w:r>
    </w:p>
    <w:p w14:paraId="7864F1E2" w14:textId="77777777" w:rsidR="004C3273" w:rsidRPr="00AC0C20" w:rsidRDefault="004C3273" w:rsidP="00E41B00">
      <w:pPr>
        <w:rPr>
          <w:rFonts w:ascii="Comic Sans MS" w:hAnsi="Comic Sans MS"/>
          <w:sz w:val="24"/>
        </w:rPr>
      </w:pPr>
    </w:p>
    <w:p w14:paraId="53A07160" w14:textId="77777777" w:rsidR="00E41B00" w:rsidRPr="00AC0C20" w:rsidRDefault="00E41B00" w:rsidP="00E41B00">
      <w:pPr>
        <w:rPr>
          <w:rFonts w:ascii="Comic Sans MS" w:hAnsi="Comic Sans MS"/>
          <w:sz w:val="24"/>
        </w:rPr>
      </w:pPr>
      <w:r w:rsidRPr="00AC0C20">
        <w:rPr>
          <w:rFonts w:ascii="Comic Sans MS" w:hAnsi="Comic Sans MS"/>
          <w:sz w:val="24"/>
        </w:rPr>
        <w:t>4.3.6.3 Etat actuel de l’observatoire.</w:t>
      </w:r>
    </w:p>
    <w:p w14:paraId="4D2A4D9C" w14:textId="77777777" w:rsidR="00E41B00" w:rsidRPr="00AC0C20" w:rsidRDefault="00E41B00" w:rsidP="00E41B00">
      <w:pPr>
        <w:rPr>
          <w:rFonts w:ascii="Comic Sans MS" w:hAnsi="Comic Sans MS"/>
          <w:sz w:val="24"/>
        </w:rPr>
      </w:pPr>
    </w:p>
    <w:p w14:paraId="6AF03C6D" w14:textId="77777777" w:rsidR="00E41B00" w:rsidRPr="00AC0C20" w:rsidRDefault="00E41B00" w:rsidP="00E41B00">
      <w:pPr>
        <w:jc w:val="both"/>
        <w:rPr>
          <w:rFonts w:ascii="Comic Sans MS" w:hAnsi="Comic Sans MS"/>
          <w:sz w:val="24"/>
        </w:rPr>
      </w:pPr>
      <w:r w:rsidRPr="00AC0C20">
        <w:rPr>
          <w:rFonts w:ascii="Comic Sans MS" w:hAnsi="Comic Sans MS"/>
          <w:sz w:val="24"/>
        </w:rPr>
        <w:t>Le nouveau site internet du SPPPI-PA/ADERA est en cours de réalisation par la société Aliénor (livrable fin octobre 2015) : une réunion commune a eu lieu en vue d’intégrer la plateforme numérique et cartographique nommée « </w:t>
      </w:r>
      <w:proofErr w:type="spellStart"/>
      <w:r w:rsidRPr="00AC0C20">
        <w:rPr>
          <w:rFonts w:ascii="Comic Sans MS" w:hAnsi="Comic Sans MS"/>
          <w:sz w:val="24"/>
        </w:rPr>
        <w:t>SécuréVie</w:t>
      </w:r>
      <w:proofErr w:type="spellEnd"/>
      <w:r w:rsidRPr="00AC0C20">
        <w:rPr>
          <w:rFonts w:ascii="Comic Sans MS" w:hAnsi="Comic Sans MS"/>
          <w:sz w:val="24"/>
        </w:rPr>
        <w:t xml:space="preserve">/Observatoire » au site internet. Tous les liens cartographiques ont été identifiés en matière d’information et de gestion des risques majeurs pour toutes les parties prenantes, son arborescence est avancée. Les concepteurs du système (MM. </w:t>
      </w:r>
      <w:proofErr w:type="spellStart"/>
      <w:r w:rsidRPr="00AC0C20">
        <w:rPr>
          <w:rFonts w:ascii="Comic Sans MS" w:hAnsi="Comic Sans MS"/>
          <w:sz w:val="24"/>
        </w:rPr>
        <w:t>Mahoudo</w:t>
      </w:r>
      <w:proofErr w:type="spellEnd"/>
      <w:r w:rsidRPr="00AC0C20">
        <w:rPr>
          <w:rFonts w:ascii="Comic Sans MS" w:hAnsi="Comic Sans MS"/>
          <w:sz w:val="24"/>
        </w:rPr>
        <w:t xml:space="preserve"> et </w:t>
      </w:r>
      <w:proofErr w:type="spellStart"/>
      <w:r w:rsidRPr="00AC0C20">
        <w:rPr>
          <w:rFonts w:ascii="Comic Sans MS" w:hAnsi="Comic Sans MS"/>
          <w:sz w:val="24"/>
        </w:rPr>
        <w:t>Cloarec</w:t>
      </w:r>
      <w:proofErr w:type="spellEnd"/>
      <w:r w:rsidRPr="00AC0C20">
        <w:rPr>
          <w:rFonts w:ascii="Comic Sans MS" w:hAnsi="Comic Sans MS"/>
          <w:sz w:val="24"/>
        </w:rPr>
        <w:t xml:space="preserve"> entreprise INOVADYS et </w:t>
      </w:r>
      <w:proofErr w:type="gramStart"/>
      <w:r w:rsidRPr="00AC0C20">
        <w:rPr>
          <w:rFonts w:ascii="Comic Sans MS" w:hAnsi="Comic Sans MS"/>
          <w:sz w:val="24"/>
        </w:rPr>
        <w:t>SDIS29 )</w:t>
      </w:r>
      <w:proofErr w:type="gramEnd"/>
      <w:r w:rsidRPr="00AC0C20">
        <w:rPr>
          <w:rFonts w:ascii="Comic Sans MS" w:hAnsi="Comic Sans MS"/>
          <w:sz w:val="24"/>
        </w:rPr>
        <w:t xml:space="preserve"> présenteront au Comité de pilotage élargi du SPPPI la maquette de l’Observatoire en juin 2015. La collecte et les interprétations des réponses aux questionnaires proposés aux entreprises et aux citoyens (mode Google </w:t>
      </w:r>
      <w:proofErr w:type="spellStart"/>
      <w:r w:rsidRPr="00AC0C20">
        <w:rPr>
          <w:rFonts w:ascii="Comic Sans MS" w:hAnsi="Comic Sans MS"/>
          <w:sz w:val="24"/>
        </w:rPr>
        <w:t>forms</w:t>
      </w:r>
      <w:proofErr w:type="spellEnd"/>
      <w:r w:rsidRPr="00AC0C20">
        <w:rPr>
          <w:rFonts w:ascii="Comic Sans MS" w:hAnsi="Comic Sans MS"/>
          <w:sz w:val="24"/>
        </w:rPr>
        <w:t>) traités par analyse factorielle des correspondances seront disponibles également sur l’observatoire… en ligne. Tous les autres travaux, retour d’expériences, audits réalisés par l’équipe de recherche Resto-</w:t>
      </w:r>
      <w:proofErr w:type="spellStart"/>
      <w:r w:rsidRPr="00AC0C20">
        <w:rPr>
          <w:rFonts w:ascii="Comic Sans MS" w:hAnsi="Comic Sans MS"/>
          <w:sz w:val="24"/>
        </w:rPr>
        <w:t>Terrin</w:t>
      </w:r>
      <w:proofErr w:type="spellEnd"/>
      <w:r w:rsidRPr="00AC0C20">
        <w:rPr>
          <w:rFonts w:ascii="Comic Sans MS" w:hAnsi="Comic Sans MS"/>
          <w:sz w:val="24"/>
        </w:rPr>
        <w:t xml:space="preserve"> y figureront également Une difficulté peut déjà être identifiée : comment gérer certaines confidentialités de données ?</w:t>
      </w:r>
    </w:p>
    <w:p w14:paraId="1D4B0AE0" w14:textId="77777777" w:rsidR="00E41B00" w:rsidRPr="00AC0C20" w:rsidRDefault="00E41B00" w:rsidP="00E41B00">
      <w:pPr>
        <w:rPr>
          <w:rFonts w:ascii="Comic Sans MS" w:hAnsi="Comic Sans MS"/>
          <w:sz w:val="24"/>
        </w:rPr>
      </w:pPr>
    </w:p>
    <w:p w14:paraId="62ECEECB" w14:textId="77777777" w:rsidR="00E41B00" w:rsidRPr="00AC0C20" w:rsidRDefault="00E41B00" w:rsidP="00E41B00">
      <w:pPr>
        <w:rPr>
          <w:rFonts w:ascii="Comic Sans MS" w:hAnsi="Comic Sans MS"/>
          <w:sz w:val="24"/>
        </w:rPr>
      </w:pPr>
    </w:p>
    <w:p w14:paraId="3691BD29" w14:textId="77777777" w:rsidR="00E41B00" w:rsidRPr="00AC0C20" w:rsidRDefault="00E41B00" w:rsidP="00E41B00">
      <w:pPr>
        <w:pStyle w:val="Titre3"/>
        <w:rPr>
          <w:rFonts w:ascii="Comic Sans MS" w:hAnsi="Comic Sans MS"/>
          <w:sz w:val="24"/>
        </w:rPr>
      </w:pPr>
      <w:bookmarkStart w:id="6" w:name="_Toc420585779"/>
      <w:r w:rsidRPr="00AC0C20">
        <w:rPr>
          <w:rFonts w:ascii="Comic Sans MS" w:hAnsi="Comic Sans MS"/>
          <w:sz w:val="24"/>
        </w:rPr>
        <w:t>4.4 Synthèse/Résultats</w:t>
      </w:r>
      <w:bookmarkEnd w:id="6"/>
    </w:p>
    <w:p w14:paraId="10129874" w14:textId="77777777" w:rsidR="00E41B00" w:rsidRPr="00AC0C20" w:rsidRDefault="00E41B00" w:rsidP="00E41B00">
      <w:pPr>
        <w:rPr>
          <w:rFonts w:ascii="Comic Sans MS" w:hAnsi="Comic Sans MS"/>
          <w:sz w:val="24"/>
        </w:rPr>
      </w:pPr>
    </w:p>
    <w:p w14:paraId="346F435A"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L’ensemble des résultats issus des autres tâches </w:t>
      </w:r>
      <w:proofErr w:type="gramStart"/>
      <w:r w:rsidRPr="00AC0C20">
        <w:rPr>
          <w:rFonts w:ascii="Comic Sans MS" w:hAnsi="Comic Sans MS"/>
          <w:sz w:val="24"/>
          <w:szCs w:val="22"/>
        </w:rPr>
        <w:t>apportent</w:t>
      </w:r>
      <w:proofErr w:type="gramEnd"/>
      <w:r w:rsidRPr="00AC0C20">
        <w:rPr>
          <w:rFonts w:ascii="Comic Sans MS" w:hAnsi="Comic Sans MS"/>
          <w:sz w:val="24"/>
          <w:szCs w:val="22"/>
        </w:rPr>
        <w:t xml:space="preserve"> des informations pour tester le modèle de gestion technique et organisationnelle du processus de danger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Ce modèle a priori est validé et l’ensemble des dispositifs de résilience du territoire positionnés </w:t>
      </w:r>
      <w:proofErr w:type="gramStart"/>
      <w:r w:rsidRPr="00AC0C20">
        <w:rPr>
          <w:rFonts w:ascii="Comic Sans MS" w:hAnsi="Comic Sans MS"/>
          <w:sz w:val="24"/>
          <w:szCs w:val="22"/>
        </w:rPr>
        <w:t>sont</w:t>
      </w:r>
      <w:proofErr w:type="gramEnd"/>
      <w:r w:rsidRPr="00AC0C20">
        <w:rPr>
          <w:rFonts w:ascii="Comic Sans MS" w:hAnsi="Comic Sans MS"/>
          <w:sz w:val="24"/>
          <w:szCs w:val="22"/>
        </w:rPr>
        <w:t xml:space="preserve"> systématiquement audités, une première typologie de la résilience est proposée.</w:t>
      </w:r>
    </w:p>
    <w:p w14:paraId="2B77A9CA" w14:textId="77777777" w:rsidR="00E41B00" w:rsidRPr="00AC0C20" w:rsidRDefault="00E41B00" w:rsidP="00E41B00">
      <w:pPr>
        <w:jc w:val="both"/>
        <w:rPr>
          <w:rFonts w:ascii="Comic Sans MS" w:hAnsi="Comic Sans MS"/>
          <w:sz w:val="24"/>
          <w:szCs w:val="22"/>
        </w:rPr>
      </w:pPr>
    </w:p>
    <w:p w14:paraId="28B978E9"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Cette modélisation structure l’Observatoire de l’Economie et de la Sécurité industrielle de la Presqu’île d’</w:t>
      </w:r>
      <w:proofErr w:type="spellStart"/>
      <w:r w:rsidRPr="00AC0C20">
        <w:rPr>
          <w:rFonts w:ascii="Comic Sans MS" w:hAnsi="Comic Sans MS"/>
          <w:sz w:val="24"/>
          <w:szCs w:val="22"/>
        </w:rPr>
        <w:t>Ambès</w:t>
      </w:r>
      <w:proofErr w:type="spellEnd"/>
      <w:r w:rsidRPr="00AC0C20">
        <w:rPr>
          <w:rFonts w:ascii="Comic Sans MS" w:hAnsi="Comic Sans MS"/>
          <w:sz w:val="24"/>
          <w:szCs w:val="22"/>
        </w:rPr>
        <w:t>.</w:t>
      </w:r>
    </w:p>
    <w:p w14:paraId="6E6043E8" w14:textId="77777777" w:rsidR="00E41B00" w:rsidRPr="00AC0C20" w:rsidRDefault="00E41B00" w:rsidP="00E41B00">
      <w:pPr>
        <w:jc w:val="both"/>
        <w:rPr>
          <w:rFonts w:ascii="Comic Sans MS" w:hAnsi="Comic Sans MS"/>
          <w:sz w:val="24"/>
          <w:szCs w:val="22"/>
        </w:rPr>
      </w:pPr>
    </w:p>
    <w:p w14:paraId="7E19FD22" w14:textId="77777777" w:rsidR="00706BF7" w:rsidRPr="00AC0C20" w:rsidRDefault="00E41B00" w:rsidP="00E41B00">
      <w:pPr>
        <w:jc w:val="both"/>
        <w:rPr>
          <w:rFonts w:ascii="Comic Sans MS" w:hAnsi="Comic Sans MS"/>
          <w:sz w:val="24"/>
          <w:szCs w:val="22"/>
        </w:rPr>
      </w:pPr>
      <w:r w:rsidRPr="00AC0C20">
        <w:rPr>
          <w:rFonts w:ascii="Comic Sans MS" w:hAnsi="Comic Sans MS"/>
          <w:sz w:val="24"/>
          <w:szCs w:val="22"/>
        </w:rPr>
        <w:t>La réalisation de nombreux questionnaires de perception ou de récupération d’informations fiables et scientifiques ont été, sont et seront proposés aux parties prenantes en France et au Japon.</w:t>
      </w:r>
    </w:p>
    <w:p w14:paraId="46110A3F" w14:textId="77777777" w:rsidR="00706BF7" w:rsidRPr="00AC0C20" w:rsidRDefault="00706BF7" w:rsidP="00E41B00">
      <w:pPr>
        <w:jc w:val="both"/>
        <w:rPr>
          <w:rFonts w:ascii="Comic Sans MS" w:hAnsi="Comic Sans MS"/>
          <w:sz w:val="24"/>
          <w:szCs w:val="22"/>
        </w:rPr>
      </w:pPr>
    </w:p>
    <w:p w14:paraId="16C2E755" w14:textId="77777777" w:rsidR="00706BF7" w:rsidRPr="00AC0C20" w:rsidRDefault="00706BF7" w:rsidP="00E41B00">
      <w:pPr>
        <w:jc w:val="both"/>
        <w:rPr>
          <w:rFonts w:ascii="Comic Sans MS" w:hAnsi="Comic Sans MS"/>
          <w:sz w:val="24"/>
          <w:szCs w:val="22"/>
        </w:rPr>
      </w:pPr>
    </w:p>
    <w:p w14:paraId="4E31768E" w14:textId="77777777" w:rsidR="00E41B00" w:rsidRPr="00AC0C20" w:rsidRDefault="00E41B00" w:rsidP="00E41B00">
      <w:pPr>
        <w:jc w:val="both"/>
        <w:rPr>
          <w:rFonts w:ascii="Comic Sans MS" w:hAnsi="Comic Sans MS"/>
          <w:sz w:val="24"/>
          <w:szCs w:val="22"/>
        </w:rPr>
      </w:pPr>
    </w:p>
    <w:p w14:paraId="5A9DF4C9" w14:textId="77777777" w:rsidR="00E41B00" w:rsidRPr="00AC0C20" w:rsidRDefault="00E41B00" w:rsidP="00E41B00">
      <w:pPr>
        <w:jc w:val="both"/>
        <w:rPr>
          <w:rFonts w:ascii="Comic Sans MS" w:hAnsi="Comic Sans MS"/>
          <w:sz w:val="24"/>
          <w:szCs w:val="22"/>
        </w:rPr>
      </w:pPr>
    </w:p>
    <w:p w14:paraId="78C49CA1" w14:textId="77777777" w:rsidR="00E41B00" w:rsidRPr="00AC0C20" w:rsidRDefault="00E41B00" w:rsidP="00E41B00">
      <w:pPr>
        <w:pStyle w:val="Titre3"/>
        <w:rPr>
          <w:rFonts w:ascii="Comic Sans MS" w:hAnsi="Comic Sans MS"/>
          <w:sz w:val="24"/>
        </w:rPr>
      </w:pPr>
      <w:bookmarkStart w:id="7" w:name="_Toc420585780"/>
      <w:r w:rsidRPr="00AC0C20">
        <w:rPr>
          <w:rFonts w:ascii="Comic Sans MS" w:hAnsi="Comic Sans MS"/>
          <w:sz w:val="24"/>
        </w:rPr>
        <w:t>4.5 Actions envisagées dans la suite du projet</w:t>
      </w:r>
      <w:bookmarkEnd w:id="7"/>
    </w:p>
    <w:p w14:paraId="29B9D5FC" w14:textId="77777777" w:rsidR="00E41B00" w:rsidRPr="00AC0C20" w:rsidRDefault="00E41B00" w:rsidP="00E41B00">
      <w:pPr>
        <w:rPr>
          <w:rFonts w:ascii="Comic Sans MS" w:hAnsi="Comic Sans MS"/>
          <w:sz w:val="24"/>
        </w:rPr>
      </w:pPr>
    </w:p>
    <w:p w14:paraId="5952E403"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Afin de mieux comprendre les relations entre les parties prenantes, réalisation de cartographies d’acteur et d’un schéma montrant la dynamique de gestion d’un événement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aux quatre niveaux national, zone, département, local.</w:t>
      </w:r>
    </w:p>
    <w:p w14:paraId="5C021B28" w14:textId="77777777" w:rsidR="00E41B00" w:rsidRPr="00AC0C20" w:rsidRDefault="00E41B00" w:rsidP="00E41B00">
      <w:pPr>
        <w:jc w:val="both"/>
        <w:rPr>
          <w:rFonts w:ascii="Comic Sans MS" w:hAnsi="Comic Sans MS"/>
          <w:sz w:val="24"/>
          <w:szCs w:val="22"/>
        </w:rPr>
      </w:pPr>
    </w:p>
    <w:p w14:paraId="57D8C617"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Une comparaison entre les différents questionnaires proposés aux parties prenantes en France et au Japon devrait permettre de proposer une perception comparée des parties prenantes France/Japon.</w:t>
      </w:r>
    </w:p>
    <w:p w14:paraId="32344429" w14:textId="77777777" w:rsidR="00E41B00" w:rsidRPr="00AC0C20" w:rsidRDefault="00E41B00" w:rsidP="00E41B00">
      <w:pPr>
        <w:jc w:val="both"/>
        <w:rPr>
          <w:rFonts w:ascii="Comic Sans MS" w:hAnsi="Comic Sans MS"/>
          <w:sz w:val="24"/>
          <w:szCs w:val="22"/>
        </w:rPr>
      </w:pPr>
    </w:p>
    <w:p w14:paraId="1A27B0A3"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Un questionnaire actuellement en conception va permettre de comprendre la perception du risque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par des populations de la Presqu’île d’</w:t>
      </w:r>
      <w:proofErr w:type="spellStart"/>
      <w:r w:rsidRPr="00AC0C20">
        <w:rPr>
          <w:rFonts w:ascii="Comic Sans MS" w:hAnsi="Comic Sans MS"/>
          <w:sz w:val="24"/>
          <w:szCs w:val="22"/>
        </w:rPr>
        <w:t>Ambès</w:t>
      </w:r>
      <w:proofErr w:type="spellEnd"/>
      <w:r w:rsidRPr="00AC0C20">
        <w:rPr>
          <w:rFonts w:ascii="Comic Sans MS" w:hAnsi="Comic Sans MS"/>
          <w:sz w:val="24"/>
          <w:szCs w:val="22"/>
        </w:rPr>
        <w:t>.</w:t>
      </w:r>
    </w:p>
    <w:p w14:paraId="7FB02B96" w14:textId="77777777" w:rsidR="00E41B00" w:rsidRPr="00AC0C20" w:rsidRDefault="00E41B00" w:rsidP="00E41B00">
      <w:pPr>
        <w:jc w:val="both"/>
        <w:rPr>
          <w:rFonts w:ascii="Comic Sans MS" w:hAnsi="Comic Sans MS"/>
          <w:sz w:val="24"/>
          <w:szCs w:val="22"/>
        </w:rPr>
      </w:pPr>
    </w:p>
    <w:p w14:paraId="2485198C"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Des analyses </w:t>
      </w:r>
      <w:proofErr w:type="spellStart"/>
      <w:r w:rsidRPr="00AC0C20">
        <w:rPr>
          <w:rFonts w:ascii="Comic Sans MS" w:hAnsi="Comic Sans MS"/>
          <w:sz w:val="24"/>
          <w:szCs w:val="22"/>
        </w:rPr>
        <w:t>multivariées</w:t>
      </w:r>
      <w:proofErr w:type="spellEnd"/>
      <w:r w:rsidRPr="00AC0C20">
        <w:rPr>
          <w:rFonts w:ascii="Comic Sans MS" w:hAnsi="Comic Sans MS"/>
          <w:sz w:val="24"/>
          <w:szCs w:val="22"/>
        </w:rPr>
        <w:t xml:space="preserve"> sur les réponses aux questionnaires « industriels » et « population » ensemble… devraient permettre de comparer les représentations du risque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de ces deux parties prenantes sur la presqu’île d’</w:t>
      </w:r>
      <w:proofErr w:type="spellStart"/>
      <w:r w:rsidRPr="00AC0C20">
        <w:rPr>
          <w:rFonts w:ascii="Comic Sans MS" w:hAnsi="Comic Sans MS"/>
          <w:sz w:val="24"/>
          <w:szCs w:val="22"/>
        </w:rPr>
        <w:t>Ambès</w:t>
      </w:r>
      <w:proofErr w:type="spellEnd"/>
      <w:r w:rsidRPr="00AC0C20">
        <w:rPr>
          <w:rFonts w:ascii="Comic Sans MS" w:hAnsi="Comic Sans MS"/>
          <w:sz w:val="24"/>
          <w:szCs w:val="22"/>
        </w:rPr>
        <w:t>.</w:t>
      </w:r>
    </w:p>
    <w:p w14:paraId="2131D3AC" w14:textId="77777777" w:rsidR="00E41B00" w:rsidRPr="00AC0C20" w:rsidRDefault="00E41B00" w:rsidP="00E41B00">
      <w:pPr>
        <w:jc w:val="both"/>
        <w:rPr>
          <w:rFonts w:ascii="Comic Sans MS" w:hAnsi="Comic Sans MS"/>
          <w:sz w:val="24"/>
          <w:szCs w:val="22"/>
        </w:rPr>
      </w:pPr>
    </w:p>
    <w:p w14:paraId="0F922FB9" w14:textId="77777777" w:rsidR="00E41B00" w:rsidRPr="00AC0C20" w:rsidRDefault="00E41B00" w:rsidP="00E41B00">
      <w:pPr>
        <w:jc w:val="both"/>
        <w:rPr>
          <w:rFonts w:ascii="Comic Sans MS" w:hAnsi="Comic Sans MS"/>
          <w:sz w:val="24"/>
          <w:szCs w:val="22"/>
        </w:rPr>
      </w:pPr>
    </w:p>
    <w:p w14:paraId="763D958F"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Intégration d’une approche par l’Assurance/Prévoyance des </w:t>
      </w:r>
      <w:proofErr w:type="spellStart"/>
      <w:r w:rsidRPr="00AC0C20">
        <w:rPr>
          <w:rFonts w:ascii="Comic Sans MS" w:hAnsi="Comic Sans MS"/>
          <w:sz w:val="24"/>
          <w:szCs w:val="22"/>
        </w:rPr>
        <w:t>Natech</w:t>
      </w:r>
      <w:proofErr w:type="spellEnd"/>
      <w:r w:rsidRPr="00AC0C20">
        <w:rPr>
          <w:rFonts w:ascii="Comic Sans MS" w:hAnsi="Comic Sans MS"/>
          <w:sz w:val="24"/>
          <w:szCs w:val="22"/>
        </w:rPr>
        <w:t> : notion de sinistralité présentée par Michel Sacher/CYPRES/ONRN lors d’un cours sur la gestion des risques majeurs à l’IUT de Bordeaux.</w:t>
      </w:r>
    </w:p>
    <w:p w14:paraId="339F887C" w14:textId="77777777" w:rsidR="00E41B00" w:rsidRPr="00AC0C20" w:rsidRDefault="00E41B00" w:rsidP="00E41B00">
      <w:pPr>
        <w:jc w:val="both"/>
        <w:rPr>
          <w:rFonts w:ascii="Comic Sans MS" w:hAnsi="Comic Sans MS"/>
          <w:sz w:val="24"/>
          <w:szCs w:val="22"/>
        </w:rPr>
      </w:pPr>
    </w:p>
    <w:p w14:paraId="0A43C881"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Réalisation d’un lexique des termes définissant le risque majeur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et sa gestion technique et organisationnelle : Japonais, Anglais, Français.</w:t>
      </w:r>
    </w:p>
    <w:p w14:paraId="656FACF7" w14:textId="77777777" w:rsidR="00E41B00" w:rsidRPr="00AC0C20" w:rsidRDefault="00E41B00" w:rsidP="00E41B00">
      <w:pPr>
        <w:jc w:val="both"/>
        <w:rPr>
          <w:rFonts w:ascii="Comic Sans MS" w:hAnsi="Comic Sans MS"/>
          <w:sz w:val="24"/>
          <w:szCs w:val="22"/>
        </w:rPr>
      </w:pPr>
    </w:p>
    <w:p w14:paraId="084B711A" w14:textId="77777777" w:rsidR="00E41B00" w:rsidRPr="00AC0C20" w:rsidRDefault="00E41B00" w:rsidP="00E41B00">
      <w:pPr>
        <w:jc w:val="both"/>
        <w:rPr>
          <w:rFonts w:ascii="Comic Sans MS" w:hAnsi="Comic Sans MS"/>
          <w:sz w:val="24"/>
          <w:szCs w:val="22"/>
        </w:rPr>
      </w:pPr>
      <w:r w:rsidRPr="00AC0C20">
        <w:rPr>
          <w:rFonts w:ascii="Comic Sans MS" w:hAnsi="Comic Sans MS"/>
          <w:sz w:val="24"/>
          <w:szCs w:val="22"/>
        </w:rPr>
        <w:t xml:space="preserve">Agrégation de critères de nature différente pour concevoir un </w:t>
      </w:r>
      <w:proofErr w:type="spellStart"/>
      <w:r w:rsidRPr="00AC0C20">
        <w:rPr>
          <w:rFonts w:ascii="Comic Sans MS" w:hAnsi="Comic Sans MS"/>
          <w:sz w:val="24"/>
          <w:szCs w:val="22"/>
        </w:rPr>
        <w:t>délivrable</w:t>
      </w:r>
      <w:proofErr w:type="spellEnd"/>
      <w:r w:rsidRPr="00AC0C20">
        <w:rPr>
          <w:rFonts w:ascii="Comic Sans MS" w:hAnsi="Comic Sans MS"/>
          <w:sz w:val="24"/>
          <w:szCs w:val="22"/>
        </w:rPr>
        <w:t xml:space="preserve"> permettant aux acteurs/parties prenantes d’évaluer la résilience de leurs territoires aux </w:t>
      </w:r>
      <w:proofErr w:type="spellStart"/>
      <w:r w:rsidRPr="00AC0C20">
        <w:rPr>
          <w:rFonts w:ascii="Comic Sans MS" w:hAnsi="Comic Sans MS"/>
          <w:sz w:val="24"/>
          <w:szCs w:val="22"/>
        </w:rPr>
        <w:t>Natech</w:t>
      </w:r>
      <w:proofErr w:type="spellEnd"/>
      <w:r w:rsidRPr="00AC0C20">
        <w:rPr>
          <w:rFonts w:ascii="Comic Sans MS" w:hAnsi="Comic Sans MS"/>
          <w:sz w:val="24"/>
          <w:szCs w:val="22"/>
        </w:rPr>
        <w:t xml:space="preserve"> inondation</w:t>
      </w:r>
    </w:p>
    <w:p w14:paraId="513E9F1A" w14:textId="77777777" w:rsidR="00E41B00" w:rsidRPr="00AC0C20" w:rsidRDefault="00E41B00" w:rsidP="00E41B00">
      <w:pPr>
        <w:rPr>
          <w:rFonts w:ascii="Comic Sans MS" w:hAnsi="Comic Sans MS"/>
          <w:sz w:val="24"/>
        </w:rPr>
      </w:pPr>
    </w:p>
    <w:p w14:paraId="6A6A8C2C" w14:textId="77777777" w:rsidR="00E41B00" w:rsidRPr="00AC0C20" w:rsidRDefault="00E41B00" w:rsidP="00E41B00">
      <w:pPr>
        <w:rPr>
          <w:rFonts w:ascii="Comic Sans MS" w:hAnsi="Comic Sans MS"/>
          <w:sz w:val="24"/>
        </w:rPr>
      </w:pPr>
    </w:p>
    <w:p w14:paraId="14906B20" w14:textId="77777777" w:rsidR="00E41B00" w:rsidRPr="00AC0C20" w:rsidRDefault="00E41B00" w:rsidP="00E41B00">
      <w:pPr>
        <w:pStyle w:val="Titre3"/>
        <w:rPr>
          <w:rFonts w:ascii="Comic Sans MS" w:hAnsi="Comic Sans MS"/>
          <w:sz w:val="24"/>
        </w:rPr>
      </w:pPr>
      <w:bookmarkStart w:id="8" w:name="_Toc420585781"/>
      <w:r w:rsidRPr="00AC0C20">
        <w:rPr>
          <w:rFonts w:ascii="Comic Sans MS" w:hAnsi="Comic Sans MS"/>
          <w:sz w:val="24"/>
        </w:rPr>
        <w:t>4.6 Difficultés rencontrées</w:t>
      </w:r>
      <w:bookmarkEnd w:id="8"/>
    </w:p>
    <w:p w14:paraId="036A56C3" w14:textId="77777777" w:rsidR="00E41B00" w:rsidRPr="00AC0C20" w:rsidRDefault="00E41B00" w:rsidP="00E41B00">
      <w:pPr>
        <w:rPr>
          <w:rFonts w:ascii="Comic Sans MS" w:hAnsi="Comic Sans MS"/>
          <w:sz w:val="24"/>
        </w:rPr>
      </w:pPr>
    </w:p>
    <w:p w14:paraId="218F29CB" w14:textId="77777777" w:rsidR="00E41B00" w:rsidRPr="00AC0C20" w:rsidRDefault="00E41B00" w:rsidP="00E41B00">
      <w:pPr>
        <w:jc w:val="both"/>
        <w:rPr>
          <w:rFonts w:ascii="Comic Sans MS" w:hAnsi="Comic Sans MS"/>
          <w:sz w:val="24"/>
        </w:rPr>
      </w:pPr>
      <w:r w:rsidRPr="00AC0C20">
        <w:rPr>
          <w:rFonts w:ascii="Comic Sans MS" w:hAnsi="Comic Sans MS"/>
          <w:sz w:val="24"/>
        </w:rPr>
        <w:t xml:space="preserve">Les structures régaliennes de concertation et les acteurs impliqués dans les dispositifs sont peu </w:t>
      </w:r>
      <w:proofErr w:type="gramStart"/>
      <w:r w:rsidRPr="00AC0C20">
        <w:rPr>
          <w:rFonts w:ascii="Comic Sans MS" w:hAnsi="Comic Sans MS"/>
          <w:sz w:val="24"/>
        </w:rPr>
        <w:t>habitués</w:t>
      </w:r>
      <w:proofErr w:type="gramEnd"/>
      <w:r w:rsidRPr="00AC0C20">
        <w:rPr>
          <w:rFonts w:ascii="Comic Sans MS" w:hAnsi="Comic Sans MS"/>
          <w:sz w:val="24"/>
        </w:rPr>
        <w:t xml:space="preserve"> à la concertation entre parties prenantes, chacun réagit, en fonction de sa responsabilité et de sa logique d’institution. Les structures régaliennes de concertation se concertent sur l’essentiel : à savoir la responsabilité et le contrôle des dispositifs donc peu sur la coordination entre dispositif, et la coordination entre les deux réglementations celle concernant le risque naturel, celle concernant le risque technologique- on parle peu de </w:t>
      </w:r>
      <w:proofErr w:type="spellStart"/>
      <w:r w:rsidRPr="00AC0C20">
        <w:rPr>
          <w:rFonts w:ascii="Comic Sans MS" w:hAnsi="Comic Sans MS"/>
          <w:sz w:val="24"/>
        </w:rPr>
        <w:t>Natech</w:t>
      </w:r>
      <w:proofErr w:type="spellEnd"/>
    </w:p>
    <w:p w14:paraId="0C431802" w14:textId="77777777" w:rsidR="00E41B00" w:rsidRPr="00AC0C20" w:rsidRDefault="00E41B00" w:rsidP="00E41B00">
      <w:pPr>
        <w:jc w:val="both"/>
        <w:rPr>
          <w:rFonts w:ascii="Comic Sans MS" w:hAnsi="Comic Sans MS"/>
          <w:sz w:val="24"/>
        </w:rPr>
      </w:pPr>
    </w:p>
    <w:p w14:paraId="04FCAE3E" w14:textId="77777777" w:rsidR="00E41B00" w:rsidRPr="00AC0C20" w:rsidRDefault="00E41B00" w:rsidP="00E41B00">
      <w:pPr>
        <w:jc w:val="both"/>
        <w:rPr>
          <w:rFonts w:ascii="Comic Sans MS" w:hAnsi="Comic Sans MS"/>
          <w:sz w:val="24"/>
        </w:rPr>
      </w:pPr>
      <w:r w:rsidRPr="00AC0C20">
        <w:rPr>
          <w:rFonts w:ascii="Comic Sans MS" w:hAnsi="Comic Sans MS"/>
          <w:sz w:val="24"/>
        </w:rPr>
        <w:t>En période de crise économique, sociale et environnementale chacun a tendance à se replier vers ce qu’il considère comme important et laisse tomber ce qui lui semble superflu  c’est à dire les nouvelles formes de gouvernance utiles pour concilier la démocratie représentative et la démocratie participative. Les structures « </w:t>
      </w:r>
      <w:proofErr w:type="spellStart"/>
      <w:r w:rsidRPr="00AC0C20">
        <w:rPr>
          <w:rFonts w:ascii="Comic Sans MS" w:hAnsi="Comic Sans MS"/>
          <w:sz w:val="24"/>
        </w:rPr>
        <w:t>grenelliennes</w:t>
      </w:r>
      <w:proofErr w:type="spellEnd"/>
      <w:r w:rsidRPr="00AC0C20">
        <w:rPr>
          <w:rFonts w:ascii="Comic Sans MS" w:hAnsi="Comic Sans MS"/>
          <w:sz w:val="24"/>
        </w:rPr>
        <w:t xml:space="preserve"> » sont plus incitatives et </w:t>
      </w:r>
      <w:r w:rsidR="009D599E" w:rsidRPr="00AC0C20">
        <w:rPr>
          <w:rFonts w:ascii="Comic Sans MS" w:hAnsi="Comic Sans MS"/>
          <w:sz w:val="24"/>
        </w:rPr>
        <w:t>gèrent</w:t>
      </w:r>
      <w:r w:rsidRPr="00AC0C20">
        <w:rPr>
          <w:rFonts w:ascii="Comic Sans MS" w:hAnsi="Comic Sans MS"/>
          <w:sz w:val="24"/>
        </w:rPr>
        <w:t xml:space="preserve"> les risques de façon plus </w:t>
      </w:r>
      <w:r w:rsidR="009D599E" w:rsidRPr="00AC0C20">
        <w:rPr>
          <w:rFonts w:ascii="Comic Sans MS" w:hAnsi="Comic Sans MS"/>
          <w:sz w:val="24"/>
        </w:rPr>
        <w:t>systémique</w:t>
      </w:r>
      <w:r w:rsidRPr="00AC0C20">
        <w:rPr>
          <w:rFonts w:ascii="Comic Sans MS" w:hAnsi="Comic Sans MS"/>
          <w:sz w:val="24"/>
        </w:rPr>
        <w:t>, transdisciplinaire, elles sont souvent efficaces lors de la prévention des aléas et de l’organisation des secours (action de routine) mais résistent mal à l’accident (situation exceptionnelle d’accident) : on passe très vite de la confiance à la méfiance voire défiance entre les responsables et les populations de citoyens ou entre élus et citoyens ou industriels…</w:t>
      </w:r>
    </w:p>
    <w:p w14:paraId="6CB525C3" w14:textId="77777777" w:rsidR="00E41B00" w:rsidRPr="00AC0C20" w:rsidRDefault="00E41B00" w:rsidP="00E41B00">
      <w:pPr>
        <w:jc w:val="both"/>
        <w:rPr>
          <w:rFonts w:ascii="Comic Sans MS" w:hAnsi="Comic Sans MS"/>
          <w:sz w:val="24"/>
        </w:rPr>
      </w:pPr>
    </w:p>
    <w:p w14:paraId="7C768E3E" w14:textId="77777777" w:rsidR="00E41B00" w:rsidRPr="00AC0C20" w:rsidRDefault="00E41B00" w:rsidP="00E41B00">
      <w:pPr>
        <w:jc w:val="both"/>
        <w:rPr>
          <w:rFonts w:ascii="Comic Sans MS" w:hAnsi="Comic Sans MS"/>
          <w:sz w:val="24"/>
        </w:rPr>
      </w:pPr>
      <w:r w:rsidRPr="00AC0C20">
        <w:rPr>
          <w:rFonts w:ascii="Comic Sans MS" w:hAnsi="Comic Sans MS"/>
          <w:sz w:val="24"/>
        </w:rPr>
        <w:t>La mise en place d’une démarche dans le domaine des risques majeurs nécessite de la continuité dans l’action entre parties prenantes qui s’estiment et se respectent : les changements fréquents de responsables industriels, des personnels des services de l’Etat, des élus (qui assurent pourtant la continuité républicaine), sont un frein à la continuité de l’action pédagogique nécessaire pour informer, concerter, former les parties prenantes à l’action sur les territoires.</w:t>
      </w:r>
    </w:p>
    <w:p w14:paraId="6B3BC9A5" w14:textId="77777777" w:rsidR="00706BF7" w:rsidRPr="00AC0C20" w:rsidRDefault="00706BF7">
      <w:pPr>
        <w:rPr>
          <w:rFonts w:ascii="Comic Sans MS" w:hAnsi="Comic Sans MS"/>
          <w:sz w:val="24"/>
        </w:rPr>
      </w:pPr>
    </w:p>
    <w:p w14:paraId="6FB3B926" w14:textId="77777777" w:rsidR="00552156" w:rsidRPr="00AC0C20" w:rsidRDefault="00552156">
      <w:pPr>
        <w:rPr>
          <w:rFonts w:ascii="Comic Sans MS" w:hAnsi="Comic Sans MS"/>
          <w:sz w:val="24"/>
        </w:rPr>
      </w:pPr>
      <w:r w:rsidRPr="00AC0C20">
        <w:rPr>
          <w:rFonts w:ascii="Comic Sans MS" w:hAnsi="Comic Sans MS"/>
          <w:sz w:val="24"/>
        </w:rPr>
        <w:t>Rajouts en vrac</w:t>
      </w:r>
    </w:p>
    <w:p w14:paraId="5CD2CA88" w14:textId="77777777" w:rsidR="00706BF7" w:rsidRPr="00AC0C20" w:rsidRDefault="00706BF7">
      <w:pPr>
        <w:rPr>
          <w:rFonts w:ascii="Comic Sans MS" w:hAnsi="Comic Sans MS"/>
          <w:sz w:val="24"/>
        </w:rPr>
      </w:pPr>
    </w:p>
    <w:p w14:paraId="1DB0BA9F" w14:textId="77777777" w:rsidR="00706BF7" w:rsidRPr="00AC0C20" w:rsidRDefault="00706BF7" w:rsidP="00A714DE">
      <w:pPr>
        <w:pStyle w:val="Paragraphedeliste"/>
        <w:numPr>
          <w:ilvl w:val="0"/>
          <w:numId w:val="4"/>
        </w:numPr>
        <w:rPr>
          <w:rFonts w:ascii="Comic Sans MS" w:eastAsiaTheme="minorHAnsi" w:hAnsi="Comic Sans MS" w:cstheme="minorBidi"/>
          <w:color w:val="17365D" w:themeColor="text2" w:themeShade="BF"/>
          <w:szCs w:val="20"/>
          <w:lang w:eastAsia="fr-FR"/>
        </w:rPr>
      </w:pPr>
      <w:proofErr w:type="spellStart"/>
      <w:r w:rsidRPr="00AC0C20">
        <w:rPr>
          <w:rFonts w:ascii="Comic Sans MS" w:eastAsiaTheme="minorHAnsi" w:hAnsi="Comic Sans MS" w:cstheme="minorBidi"/>
          <w:color w:val="17365D" w:themeColor="text2" w:themeShade="BF"/>
          <w:szCs w:val="20"/>
          <w:lang w:eastAsia="fr-FR"/>
        </w:rPr>
        <w:t>Criteres</w:t>
      </w:r>
      <w:proofErr w:type="spellEnd"/>
      <w:r w:rsidRPr="00AC0C20">
        <w:rPr>
          <w:rFonts w:ascii="Comic Sans MS" w:eastAsiaTheme="minorHAnsi" w:hAnsi="Comic Sans MS" w:cstheme="minorBidi"/>
          <w:color w:val="17365D" w:themeColor="text2" w:themeShade="BF"/>
          <w:szCs w:val="20"/>
          <w:lang w:eastAsia="fr-FR"/>
        </w:rPr>
        <w:t xml:space="preserve"> techniques, estimation du processus de danger </w:t>
      </w:r>
      <w:proofErr w:type="spellStart"/>
      <w:r w:rsidRPr="00AC0C20">
        <w:rPr>
          <w:rFonts w:ascii="Comic Sans MS" w:eastAsiaTheme="minorHAnsi" w:hAnsi="Comic Sans MS" w:cstheme="minorBidi"/>
          <w:color w:val="17365D" w:themeColor="text2" w:themeShade="BF"/>
          <w:szCs w:val="20"/>
          <w:lang w:eastAsia="fr-FR"/>
        </w:rPr>
        <w:t>NaTech</w:t>
      </w:r>
      <w:proofErr w:type="spellEnd"/>
    </w:p>
    <w:p w14:paraId="1FF418DD" w14:textId="77777777" w:rsidR="00706BF7" w:rsidRPr="00AC0C20" w:rsidRDefault="00706BF7" w:rsidP="00A714DE">
      <w:pPr>
        <w:pStyle w:val="Paragraphedeliste"/>
        <w:numPr>
          <w:ilvl w:val="0"/>
          <w:numId w:val="4"/>
        </w:numPr>
        <w:rPr>
          <w:rFonts w:ascii="Comic Sans MS" w:eastAsiaTheme="minorHAnsi" w:hAnsi="Comic Sans MS" w:cstheme="minorBidi"/>
          <w:color w:val="17365D" w:themeColor="text2" w:themeShade="BF"/>
          <w:szCs w:val="20"/>
          <w:lang w:eastAsia="fr-FR"/>
        </w:rPr>
      </w:pPr>
      <w:proofErr w:type="spellStart"/>
      <w:r w:rsidRPr="00AC0C20">
        <w:rPr>
          <w:rFonts w:ascii="Comic Sans MS" w:eastAsiaTheme="minorHAnsi" w:hAnsi="Comic Sans MS" w:cstheme="minorBidi"/>
          <w:color w:val="17365D" w:themeColor="text2" w:themeShade="BF"/>
          <w:szCs w:val="20"/>
          <w:lang w:eastAsia="fr-FR"/>
        </w:rPr>
        <w:t>Criteres</w:t>
      </w:r>
      <w:proofErr w:type="spellEnd"/>
      <w:r w:rsidRPr="00AC0C20">
        <w:rPr>
          <w:rFonts w:ascii="Comic Sans MS" w:eastAsiaTheme="minorHAnsi" w:hAnsi="Comic Sans MS" w:cstheme="minorBidi"/>
          <w:color w:val="17365D" w:themeColor="text2" w:themeShade="BF"/>
          <w:szCs w:val="20"/>
          <w:lang w:eastAsia="fr-FR"/>
        </w:rPr>
        <w:t xml:space="preserve"> organisationnels, dispositifs de gestion du processus de danger </w:t>
      </w:r>
      <w:proofErr w:type="spellStart"/>
      <w:r w:rsidRPr="00AC0C20">
        <w:rPr>
          <w:rFonts w:ascii="Comic Sans MS" w:eastAsiaTheme="minorHAnsi" w:hAnsi="Comic Sans MS" w:cstheme="minorBidi"/>
          <w:color w:val="17365D" w:themeColor="text2" w:themeShade="BF"/>
          <w:szCs w:val="20"/>
          <w:lang w:eastAsia="fr-FR"/>
        </w:rPr>
        <w:t>NaTech</w:t>
      </w:r>
      <w:proofErr w:type="spellEnd"/>
    </w:p>
    <w:p w14:paraId="726AAB7A" w14:textId="77777777" w:rsidR="00706BF7" w:rsidRPr="00AC0C20" w:rsidRDefault="00706BF7" w:rsidP="00A714DE">
      <w:pPr>
        <w:pStyle w:val="Paragraphedeliste"/>
        <w:numPr>
          <w:ilvl w:val="0"/>
          <w:numId w:val="4"/>
        </w:numPr>
        <w:rPr>
          <w:rFonts w:ascii="Comic Sans MS" w:eastAsiaTheme="minorHAnsi" w:hAnsi="Comic Sans MS" w:cstheme="minorBidi"/>
          <w:color w:val="17365D" w:themeColor="text2" w:themeShade="BF"/>
          <w:szCs w:val="20"/>
          <w:lang w:eastAsia="fr-FR"/>
        </w:rPr>
      </w:pPr>
      <w:proofErr w:type="spellStart"/>
      <w:r w:rsidRPr="00AC0C20">
        <w:rPr>
          <w:rFonts w:ascii="Comic Sans MS" w:eastAsiaTheme="minorHAnsi" w:hAnsi="Comic Sans MS" w:cstheme="minorBidi"/>
          <w:color w:val="17365D" w:themeColor="text2" w:themeShade="BF"/>
          <w:szCs w:val="20"/>
          <w:lang w:eastAsia="fr-FR"/>
        </w:rPr>
        <w:t>Criteres</w:t>
      </w:r>
      <w:proofErr w:type="spellEnd"/>
      <w:r w:rsidRPr="00AC0C20">
        <w:rPr>
          <w:rFonts w:ascii="Comic Sans MS" w:eastAsiaTheme="minorHAnsi" w:hAnsi="Comic Sans MS" w:cstheme="minorBidi"/>
          <w:color w:val="17365D" w:themeColor="text2" w:themeShade="BF"/>
          <w:szCs w:val="20"/>
          <w:lang w:eastAsia="fr-FR"/>
        </w:rPr>
        <w:t xml:space="preserve"> organisationnels, parties prenantes organisant les dispositifs</w:t>
      </w:r>
    </w:p>
    <w:p w14:paraId="01415552" w14:textId="77777777" w:rsidR="00706BF7" w:rsidRPr="00AC0C20" w:rsidRDefault="00706BF7" w:rsidP="00A714DE">
      <w:pPr>
        <w:pStyle w:val="Paragraphedeliste"/>
        <w:numPr>
          <w:ilvl w:val="0"/>
          <w:numId w:val="4"/>
        </w:numPr>
        <w:rPr>
          <w:rFonts w:ascii="Comic Sans MS" w:eastAsiaTheme="minorHAnsi" w:hAnsi="Comic Sans MS" w:cstheme="minorBidi"/>
          <w:color w:val="17365D" w:themeColor="text2" w:themeShade="BF"/>
          <w:szCs w:val="20"/>
          <w:lang w:eastAsia="fr-FR"/>
        </w:rPr>
      </w:pPr>
      <w:r w:rsidRPr="00AC0C20">
        <w:rPr>
          <w:rFonts w:ascii="Comic Sans MS" w:eastAsiaTheme="minorHAnsi" w:hAnsi="Comic Sans MS" w:cstheme="minorBidi"/>
          <w:color w:val="17365D" w:themeColor="text2" w:themeShade="BF"/>
          <w:szCs w:val="20"/>
          <w:lang w:eastAsia="fr-FR"/>
        </w:rPr>
        <w:t>Résilience a court terme, résilience à long terme</w:t>
      </w:r>
    </w:p>
    <w:p w14:paraId="4272D0C7" w14:textId="77777777" w:rsidR="00552156" w:rsidRPr="00AC0C20" w:rsidRDefault="00706BF7" w:rsidP="00A714DE">
      <w:pPr>
        <w:pStyle w:val="Paragraphedeliste"/>
        <w:numPr>
          <w:ilvl w:val="0"/>
          <w:numId w:val="4"/>
        </w:numPr>
        <w:rPr>
          <w:rFonts w:ascii="Comic Sans MS" w:eastAsiaTheme="minorHAnsi" w:hAnsi="Comic Sans MS" w:cstheme="minorBidi"/>
          <w:color w:val="17365D" w:themeColor="text2" w:themeShade="BF"/>
          <w:szCs w:val="20"/>
          <w:lang w:eastAsia="fr-FR"/>
        </w:rPr>
      </w:pPr>
      <w:r w:rsidRPr="00AC0C20">
        <w:rPr>
          <w:rFonts w:ascii="Comic Sans MS" w:eastAsiaTheme="minorHAnsi" w:hAnsi="Comic Sans MS" w:cstheme="minorBidi"/>
          <w:color w:val="17365D" w:themeColor="text2" w:themeShade="BF"/>
          <w:szCs w:val="20"/>
          <w:lang w:eastAsia="fr-FR"/>
        </w:rPr>
        <w:t>Résilience technique et organisationnelle</w:t>
      </w:r>
      <w:r w:rsidR="00552156" w:rsidRPr="00AC0C20">
        <w:rPr>
          <w:rFonts w:ascii="Comic Sans MS" w:eastAsiaTheme="minorHAnsi" w:hAnsi="Comic Sans MS" w:cstheme="minorBidi"/>
          <w:color w:val="17365D" w:themeColor="text2" w:themeShade="BF"/>
          <w:szCs w:val="20"/>
          <w:lang w:eastAsia="fr-FR"/>
        </w:rPr>
        <w:t xml:space="preserve"> marge d’auto-organisation des parties prenantes informées</w:t>
      </w:r>
    </w:p>
    <w:p w14:paraId="49C03FA8" w14:textId="77777777" w:rsidR="00552156" w:rsidRPr="00AC0C20" w:rsidRDefault="00552156" w:rsidP="00A714DE">
      <w:pPr>
        <w:pStyle w:val="Paragraphedeliste"/>
        <w:numPr>
          <w:ilvl w:val="0"/>
          <w:numId w:val="4"/>
        </w:numPr>
        <w:rPr>
          <w:rFonts w:ascii="Comic Sans MS" w:eastAsiaTheme="minorHAnsi" w:hAnsi="Comic Sans MS" w:cstheme="minorBidi"/>
          <w:color w:val="17365D" w:themeColor="text2" w:themeShade="BF"/>
          <w:szCs w:val="20"/>
          <w:lang w:eastAsia="fr-FR"/>
        </w:rPr>
      </w:pPr>
      <w:r w:rsidRPr="00AC0C20">
        <w:rPr>
          <w:rFonts w:ascii="Comic Sans MS" w:eastAsiaTheme="minorHAnsi" w:hAnsi="Comic Sans MS" w:cstheme="minorBidi"/>
          <w:color w:val="17365D" w:themeColor="text2" w:themeShade="BF"/>
          <w:szCs w:val="20"/>
          <w:lang w:eastAsia="fr-FR"/>
        </w:rPr>
        <w:t>culture du risque de tous les acteurs</w:t>
      </w:r>
    </w:p>
    <w:p w14:paraId="6F56DB68" w14:textId="77777777" w:rsidR="00552156" w:rsidRPr="00AC0C20" w:rsidRDefault="00552156" w:rsidP="00A714DE">
      <w:pPr>
        <w:pStyle w:val="Paragraphedeliste"/>
        <w:numPr>
          <w:ilvl w:val="0"/>
          <w:numId w:val="4"/>
        </w:numPr>
        <w:rPr>
          <w:rFonts w:ascii="Comic Sans MS" w:eastAsiaTheme="minorHAnsi" w:hAnsi="Comic Sans MS" w:cstheme="minorBidi"/>
          <w:color w:val="17365D" w:themeColor="text2" w:themeShade="BF"/>
          <w:szCs w:val="20"/>
          <w:lang w:eastAsia="fr-FR"/>
        </w:rPr>
      </w:pPr>
      <w:r w:rsidRPr="00AC0C20">
        <w:rPr>
          <w:rFonts w:ascii="Comic Sans MS" w:eastAsiaTheme="minorHAnsi" w:hAnsi="Comic Sans MS" w:cstheme="minorBidi"/>
          <w:color w:val="17365D" w:themeColor="text2" w:themeShade="BF"/>
          <w:szCs w:val="20"/>
          <w:lang w:eastAsia="fr-FR"/>
        </w:rPr>
        <w:t>prendre des décisions éclairées</w:t>
      </w:r>
    </w:p>
    <w:p w14:paraId="722C1AA4" w14:textId="77777777" w:rsidR="00552156" w:rsidRPr="00AC0C20" w:rsidRDefault="00552156" w:rsidP="00552156">
      <w:pPr>
        <w:suppressAutoHyphens w:val="0"/>
        <w:spacing w:after="200"/>
        <w:rPr>
          <w:rFonts w:ascii="Comic Sans MS" w:eastAsiaTheme="minorHAnsi" w:hAnsi="Comic Sans MS" w:cstheme="minorBidi"/>
          <w:color w:val="17365D" w:themeColor="text2" w:themeShade="BF"/>
          <w:szCs w:val="20"/>
          <w:lang w:eastAsia="fr-FR"/>
        </w:rPr>
      </w:pPr>
    </w:p>
    <w:p w14:paraId="2106FB25" w14:textId="77777777" w:rsidR="00552156" w:rsidRPr="00AC0C20" w:rsidRDefault="00552156" w:rsidP="00A714DE">
      <w:pPr>
        <w:pStyle w:val="Paragraphedeliste"/>
        <w:numPr>
          <w:ilvl w:val="0"/>
          <w:numId w:val="4"/>
        </w:numPr>
        <w:rPr>
          <w:rFonts w:ascii="Comic Sans MS" w:eastAsiaTheme="minorHAnsi" w:hAnsi="Comic Sans MS" w:cstheme="minorBidi"/>
          <w:color w:val="17365D" w:themeColor="text2" w:themeShade="BF"/>
          <w:szCs w:val="20"/>
          <w:lang w:eastAsia="fr-FR"/>
        </w:rPr>
      </w:pPr>
      <w:r w:rsidRPr="00AC0C20">
        <w:rPr>
          <w:rFonts w:ascii="Comic Sans MS" w:eastAsiaTheme="minorHAnsi" w:hAnsi="Comic Sans MS" w:cstheme="minorBidi"/>
          <w:color w:val="17365D" w:themeColor="text2" w:themeShade="BF"/>
          <w:szCs w:val="20"/>
          <w:lang w:eastAsia="fr-FR"/>
        </w:rPr>
        <w:t>ce qui devrait être étudié… ce qui se fait écarts les plus importants critères d’amélioration de la résilience.</w:t>
      </w:r>
    </w:p>
    <w:p w14:paraId="23DD6DC5" w14:textId="77777777" w:rsidR="00552156" w:rsidRPr="00AC0C20" w:rsidRDefault="00552156" w:rsidP="00A714DE">
      <w:pPr>
        <w:pStyle w:val="Paragraphedeliste"/>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olor w:val="17365D" w:themeColor="text2" w:themeShade="BF"/>
        </w:rPr>
      </w:pPr>
      <w:r w:rsidRPr="00AC0C20">
        <w:rPr>
          <w:rFonts w:ascii="Comic Sans MS" w:eastAsiaTheme="minorHAnsi" w:hAnsi="Comic Sans MS"/>
          <w:color w:val="17365D" w:themeColor="text2" w:themeShade="BF"/>
        </w:rPr>
        <w:t xml:space="preserve">En matière d’analyse des risques d’origine technologiques, les modèles probabilistes enchaînent des événements qui eux aussi peuvent être sensibles aux conditions initiales donc les dispositifs dimensionnés (POI, PPRT) à partir de l’étude de danger et les modèles déterministes qui dimensionnent les secours (PPI) peuvent être de ce point de vu réfutés et critiqués. Les retours d’expériences, heureusement rare, nous </w:t>
      </w:r>
      <w:proofErr w:type="gramStart"/>
      <w:r w:rsidRPr="00AC0C20">
        <w:rPr>
          <w:rFonts w:ascii="Comic Sans MS" w:eastAsiaTheme="minorHAnsi" w:hAnsi="Comic Sans MS"/>
          <w:color w:val="17365D" w:themeColor="text2" w:themeShade="BF"/>
        </w:rPr>
        <w:t>montrent</w:t>
      </w:r>
      <w:proofErr w:type="gramEnd"/>
      <w:r w:rsidRPr="00AC0C20">
        <w:rPr>
          <w:rFonts w:ascii="Comic Sans MS" w:eastAsiaTheme="minorHAnsi" w:hAnsi="Comic Sans MS"/>
          <w:color w:val="17365D" w:themeColor="text2" w:themeShade="BF"/>
        </w:rPr>
        <w:t xml:space="preserve"> que les dimensionnements des phénomènes dangereux technologiques qui se produisent peuvent être très éloignés de ce que l’on avait prévu.</w:t>
      </w:r>
    </w:p>
    <w:p w14:paraId="00C8E24E" w14:textId="77777777" w:rsidR="009D599E" w:rsidRPr="00AC0C20" w:rsidRDefault="009D599E" w:rsidP="00552156">
      <w:pPr>
        <w:rPr>
          <w:rFonts w:ascii="Comic Sans MS" w:hAnsi="Comic Sans MS" w:cs="Lucida Grande"/>
          <w:b/>
          <w:color w:val="943634" w:themeColor="accent2" w:themeShade="BF"/>
          <w:sz w:val="32"/>
        </w:rPr>
      </w:pPr>
      <w:r w:rsidRPr="00AC0C20">
        <w:rPr>
          <w:rFonts w:ascii="Comic Sans MS" w:hAnsi="Comic Sans MS" w:cs="Lucida Grande"/>
          <w:b/>
          <w:color w:val="943634" w:themeColor="accent2" w:themeShade="BF"/>
          <w:sz w:val="32"/>
        </w:rPr>
        <w:t>A/R TGV paris le 7 mars 2016</w:t>
      </w:r>
    </w:p>
    <w:p w14:paraId="359E859B" w14:textId="77777777" w:rsidR="00552156" w:rsidRPr="00AC0C20" w:rsidRDefault="00552156" w:rsidP="00552156">
      <w:pPr>
        <w:rPr>
          <w:rFonts w:ascii="Comic Sans MS" w:hAnsi="Comic Sans MS" w:cs="Lucida Grande"/>
          <w:b/>
          <w:color w:val="943634" w:themeColor="accent2" w:themeShade="BF"/>
        </w:rPr>
      </w:pPr>
    </w:p>
    <w:p w14:paraId="1D7858CA"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4 6 modélisation systémique de la résilience.</w:t>
      </w:r>
    </w:p>
    <w:p w14:paraId="2CF2F548"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7FB891F6"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Si l'on veut modéliser la résilience qui émerge de la complexité des territoires il faut pour être cohérent avec la modélisation des situations de danger dont elle est une propriété utiliser les mêmes critères et mo</w:t>
      </w:r>
      <w:r w:rsidR="009D599E" w:rsidRPr="00AC0C20">
        <w:rPr>
          <w:rFonts w:ascii="Comic Sans MS" w:hAnsi="Comic Sans MS" w:cs="Comic Sans MS"/>
          <w:color w:val="943634" w:themeColor="accent2" w:themeShade="BF"/>
        </w:rPr>
        <w:t>dèles que ceux qui sont utilisés</w:t>
      </w:r>
      <w:r w:rsidRPr="00AC0C20">
        <w:rPr>
          <w:rFonts w:ascii="Comic Sans MS" w:hAnsi="Comic Sans MS" w:cs="Comic Sans MS"/>
          <w:color w:val="943634" w:themeColor="accent2" w:themeShade="BF"/>
        </w:rPr>
        <w:t xml:space="preserve"> pour étudier le risque </w:t>
      </w:r>
      <w:proofErr w:type="spellStart"/>
      <w:r w:rsidRPr="00AC0C20">
        <w:rPr>
          <w:rFonts w:ascii="Comic Sans MS" w:hAnsi="Comic Sans MS" w:cs="Comic Sans MS"/>
          <w:color w:val="943634" w:themeColor="accent2" w:themeShade="BF"/>
        </w:rPr>
        <w:t>Natech</w:t>
      </w:r>
      <w:proofErr w:type="spellEnd"/>
      <w:r w:rsidRPr="00AC0C20">
        <w:rPr>
          <w:rFonts w:ascii="Comic Sans MS" w:hAnsi="Comic Sans MS" w:cs="Comic Sans MS"/>
          <w:color w:val="943634" w:themeColor="accent2" w:themeShade="BF"/>
        </w:rPr>
        <w:t>: la systémique et ses critères de modélisation.</w:t>
      </w:r>
    </w:p>
    <w:p w14:paraId="66C47D28"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La figure un ci dessous nous donne les concepts permettant de modéliser le processus de résilience qui maîtrise le processus de danger </w:t>
      </w:r>
      <w:proofErr w:type="spellStart"/>
      <w:r w:rsidRPr="00AC0C20">
        <w:rPr>
          <w:rFonts w:ascii="Comic Sans MS" w:hAnsi="Comic Sans MS" w:cs="Comic Sans MS"/>
          <w:color w:val="943634" w:themeColor="accent2" w:themeShade="BF"/>
        </w:rPr>
        <w:t>NaT</w:t>
      </w:r>
      <w:proofErr w:type="spellEnd"/>
      <w:r w:rsidRPr="00AC0C20">
        <w:rPr>
          <w:rFonts w:ascii="Comic Sans MS" w:hAnsi="Comic Sans MS" w:cs="Comic Sans MS"/>
          <w:color w:val="943634" w:themeColor="accent2" w:themeShade="BF"/>
        </w:rPr>
        <w:t>/Tech sur lequel nous venons de travailler.</w:t>
      </w:r>
    </w:p>
    <w:p w14:paraId="1B024BDD"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La modélisation systémique est appuyée sur les notions de processus </w:t>
      </w:r>
      <w:proofErr w:type="gramStart"/>
      <w:r w:rsidRPr="00AC0C20">
        <w:rPr>
          <w:rFonts w:ascii="Comic Sans MS" w:hAnsi="Comic Sans MS" w:cs="Comic Sans MS"/>
          <w:color w:val="943634" w:themeColor="accent2" w:themeShade="BF"/>
        </w:rPr>
        <w:t>( modélisation</w:t>
      </w:r>
      <w:proofErr w:type="gramEnd"/>
      <w:r w:rsidRPr="00AC0C20">
        <w:rPr>
          <w:rFonts w:ascii="Comic Sans MS" w:hAnsi="Comic Sans MS" w:cs="Comic Sans MS"/>
          <w:color w:val="943634" w:themeColor="accent2" w:themeShade="BF"/>
        </w:rPr>
        <w:t xml:space="preserve"> fonctionnelle de l'activité d'un processeur (temps noté T) (espace noté E) (nature noté N) et (forme noté F) ces processeurs </w:t>
      </w:r>
      <w:proofErr w:type="spellStart"/>
      <w:r w:rsidRPr="00AC0C20">
        <w:rPr>
          <w:rFonts w:ascii="Comic Sans MS" w:hAnsi="Comic Sans MS" w:cs="Comic Sans MS"/>
          <w:color w:val="943634" w:themeColor="accent2" w:themeShade="BF"/>
        </w:rPr>
        <w:t>processent</w:t>
      </w:r>
      <w:proofErr w:type="spellEnd"/>
      <w:r w:rsidRPr="00AC0C20">
        <w:rPr>
          <w:rFonts w:ascii="Comic Sans MS" w:hAnsi="Comic Sans MS" w:cs="Comic Sans MS"/>
          <w:color w:val="943634" w:themeColor="accent2" w:themeShade="BF"/>
        </w:rPr>
        <w:t xml:space="preserve"> des flux </w:t>
      </w:r>
      <w:proofErr w:type="spellStart"/>
      <w:r w:rsidRPr="00AC0C20">
        <w:rPr>
          <w:rFonts w:ascii="Comic Sans MS" w:hAnsi="Comic Sans MS" w:cs="Comic Sans MS"/>
          <w:color w:val="943634" w:themeColor="accent2" w:themeShade="BF"/>
        </w:rPr>
        <w:t>processés</w:t>
      </w:r>
      <w:proofErr w:type="spellEnd"/>
      <w:r w:rsidRPr="00AC0C20">
        <w:rPr>
          <w:rFonts w:ascii="Comic Sans MS" w:hAnsi="Comic Sans MS" w:cs="Comic Sans MS"/>
          <w:color w:val="943634" w:themeColor="accent2" w:themeShade="BF"/>
        </w:rPr>
        <w:t xml:space="preserve"> qui changent : le processus.</w:t>
      </w:r>
    </w:p>
    <w:p w14:paraId="42251914"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Teilhard de Chardin ou les systémiciens modernes </w:t>
      </w:r>
      <w:proofErr w:type="gramStart"/>
      <w:r w:rsidRPr="00AC0C20">
        <w:rPr>
          <w:rFonts w:ascii="Comic Sans MS" w:hAnsi="Comic Sans MS" w:cs="Comic Sans MS"/>
          <w:color w:val="943634" w:themeColor="accent2" w:themeShade="BF"/>
        </w:rPr>
        <w:t>( Le</w:t>
      </w:r>
      <w:proofErr w:type="gramEnd"/>
      <w:r w:rsidRPr="00AC0C20">
        <w:rPr>
          <w:rFonts w:ascii="Comic Sans MS" w:hAnsi="Comic Sans MS" w:cs="Comic Sans MS"/>
          <w:color w:val="943634" w:themeColor="accent2" w:themeShade="BF"/>
        </w:rPr>
        <w:t xml:space="preserve"> </w:t>
      </w:r>
      <w:proofErr w:type="spellStart"/>
      <w:r w:rsidRPr="00AC0C20">
        <w:rPr>
          <w:rFonts w:ascii="Comic Sans MS" w:hAnsi="Comic Sans MS" w:cs="Comic Sans MS"/>
          <w:color w:val="943634" w:themeColor="accent2" w:themeShade="BF"/>
        </w:rPr>
        <w:t>Moigne</w:t>
      </w:r>
      <w:proofErr w:type="spellEnd"/>
      <w:r w:rsidRPr="00AC0C20">
        <w:rPr>
          <w:rFonts w:ascii="Comic Sans MS" w:hAnsi="Comic Sans MS" w:cs="Comic Sans MS"/>
          <w:color w:val="943634" w:themeColor="accent2" w:themeShade="BF"/>
        </w:rPr>
        <w:t xml:space="preserve"> par exemple Théorie du Système général) classent les processus d'après deux types de typologie: </w:t>
      </w:r>
    </w:p>
    <w:p w14:paraId="243FEC29"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roofErr w:type="gramStart"/>
      <w:r w:rsidRPr="00AC0C20">
        <w:rPr>
          <w:rFonts w:ascii="Comic Sans MS" w:hAnsi="Comic Sans MS" w:cs="Comic Sans MS"/>
          <w:color w:val="943634" w:themeColor="accent2" w:themeShade="BF"/>
        </w:rPr>
        <w:t>processus</w:t>
      </w:r>
      <w:proofErr w:type="gramEnd"/>
      <w:r w:rsidRPr="00AC0C20">
        <w:rPr>
          <w:rFonts w:ascii="Comic Sans MS" w:hAnsi="Comic Sans MS" w:cs="Comic Sans MS"/>
          <w:color w:val="943634" w:themeColor="accent2" w:themeShade="BF"/>
        </w:rPr>
        <w:t xml:space="preserve"> cognitifs/ idéologiques, processus techniques, économiques  et naturels</w:t>
      </w:r>
    </w:p>
    <w:p w14:paraId="435396D8"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78CEADEA"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noProof/>
          <w:color w:val="943634" w:themeColor="accent2" w:themeShade="BF"/>
          <w:lang w:eastAsia="fr-FR"/>
        </w:rPr>
        <w:drawing>
          <wp:inline distT="0" distB="0" distL="0" distR="0" wp14:anchorId="646F660D" wp14:editId="20AAF8AF">
            <wp:extent cx="5753100" cy="3568700"/>
            <wp:effectExtent l="25400" t="0" r="0" b="0"/>
            <wp:docPr id="1" name="Image 1" descr="Disque dur:Users:michel:Desktop:Capture d’écran 2016-03-08 à 15.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Users:michel:Desktop:Capture d’écran 2016-03-08 à 15.23.29.jpg"/>
                    <pic:cNvPicPr>
                      <a:picLocks noChangeAspect="1" noChangeArrowheads="1"/>
                    </pic:cNvPicPr>
                  </pic:nvPicPr>
                  <pic:blipFill>
                    <a:blip r:embed="rId10"/>
                    <a:srcRect/>
                    <a:stretch>
                      <a:fillRect/>
                    </a:stretch>
                  </pic:blipFill>
                  <pic:spPr bwMode="auto">
                    <a:xfrm>
                      <a:off x="0" y="0"/>
                      <a:ext cx="5753100" cy="3568700"/>
                    </a:xfrm>
                    <a:prstGeom prst="rect">
                      <a:avLst/>
                    </a:prstGeom>
                    <a:noFill/>
                    <a:ln w="9525">
                      <a:noFill/>
                      <a:miter lim="800000"/>
                      <a:headEnd/>
                      <a:tailEnd/>
                    </a:ln>
                  </pic:spPr>
                </pic:pic>
              </a:graphicData>
            </a:graphic>
          </wp:inline>
        </w:drawing>
      </w:r>
    </w:p>
    <w:p w14:paraId="2BF2D4DB"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1DDCB04D" w14:textId="77777777" w:rsidR="00000FB3"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Processus </w:t>
      </w:r>
      <w:proofErr w:type="gramStart"/>
      <w:r w:rsidRPr="00AC0C20">
        <w:rPr>
          <w:rFonts w:ascii="Comic Sans MS" w:hAnsi="Comic Sans MS" w:cs="Comic Sans MS"/>
          <w:color w:val="943634" w:themeColor="accent2" w:themeShade="BF"/>
        </w:rPr>
        <w:t>opérant ,</w:t>
      </w:r>
      <w:proofErr w:type="gramEnd"/>
      <w:r w:rsidRPr="00AC0C20">
        <w:rPr>
          <w:rFonts w:ascii="Comic Sans MS" w:hAnsi="Comic Sans MS" w:cs="Comic Sans MS"/>
          <w:color w:val="943634" w:themeColor="accent2" w:themeShade="BF"/>
        </w:rPr>
        <w:t xml:space="preserve"> informationnels et décisionnels intervenants dans </w:t>
      </w:r>
      <w:proofErr w:type="spellStart"/>
      <w:r w:rsidRPr="00AC0C20">
        <w:rPr>
          <w:rFonts w:ascii="Comic Sans MS" w:hAnsi="Comic Sans MS" w:cs="Comic Sans MS"/>
          <w:color w:val="943634" w:themeColor="accent2" w:themeShade="BF"/>
        </w:rPr>
        <w:t>lamise</w:t>
      </w:r>
      <w:proofErr w:type="spellEnd"/>
      <w:r w:rsidRPr="00AC0C20">
        <w:rPr>
          <w:rFonts w:ascii="Comic Sans MS" w:hAnsi="Comic Sans MS" w:cs="Comic Sans MS"/>
          <w:color w:val="943634" w:themeColor="accent2" w:themeShade="BF"/>
        </w:rPr>
        <w:t xml:space="preserve"> en place de la résilience territoriale. Ces deux typologies peuvent s'enrichir l'une l'autre par ex un processus technique à besoin d'</w:t>
      </w:r>
      <w:r w:rsidR="009D599E" w:rsidRPr="00AC0C20">
        <w:rPr>
          <w:rFonts w:ascii="Comic Sans MS" w:hAnsi="Comic Sans MS" w:cs="Comic Sans MS"/>
          <w:color w:val="943634" w:themeColor="accent2" w:themeShade="BF"/>
        </w:rPr>
        <w:t>opérationnalité</w:t>
      </w:r>
      <w:r w:rsidRPr="00AC0C20">
        <w:rPr>
          <w:rFonts w:ascii="Comic Sans MS" w:hAnsi="Comic Sans MS" w:cs="Comic Sans MS"/>
          <w:color w:val="943634" w:themeColor="accent2" w:themeShade="BF"/>
        </w:rPr>
        <w:t xml:space="preserve"> technique, d'information technique et de décisions. Ces décisions et l'objectif a atteindre est dans les sociétés démocratiques appuyée sur le Droit et des luttes d'influence des trois secteurs social, économique et écologique pour se réaliser </w:t>
      </w:r>
      <w:proofErr w:type="gramStart"/>
      <w:r w:rsidRPr="00AC0C20">
        <w:rPr>
          <w:rFonts w:ascii="Comic Sans MS" w:hAnsi="Comic Sans MS" w:cs="Comic Sans MS"/>
          <w:color w:val="943634" w:themeColor="accent2" w:themeShade="BF"/>
        </w:rPr>
        <w:t>( information</w:t>
      </w:r>
      <w:proofErr w:type="gramEnd"/>
      <w:r w:rsidRPr="00AC0C20">
        <w:rPr>
          <w:rFonts w:ascii="Comic Sans MS" w:hAnsi="Comic Sans MS" w:cs="Comic Sans MS"/>
          <w:color w:val="943634" w:themeColor="accent2" w:themeShade="BF"/>
        </w:rPr>
        <w:t xml:space="preserve">, consultation, concertation, </w:t>
      </w:r>
      <w:proofErr w:type="spellStart"/>
      <w:r w:rsidRPr="00AC0C20">
        <w:rPr>
          <w:rFonts w:ascii="Comic Sans MS" w:hAnsi="Comic Sans MS" w:cs="Comic Sans MS"/>
          <w:color w:val="943634" w:themeColor="accent2" w:themeShade="BF"/>
        </w:rPr>
        <w:t>co</w:t>
      </w:r>
      <w:proofErr w:type="spellEnd"/>
      <w:r w:rsidRPr="00AC0C20">
        <w:rPr>
          <w:rFonts w:ascii="Comic Sans MS" w:hAnsi="Comic Sans MS" w:cs="Comic Sans MS"/>
          <w:color w:val="943634" w:themeColor="accent2" w:themeShade="BF"/>
        </w:rPr>
        <w:t xml:space="preserve"> décision... des acteurs socio économiques la démocratique représentative et participative, délibérative sont conciliables .</w:t>
      </w:r>
    </w:p>
    <w:p w14:paraId="36642C2D" w14:textId="77777777" w:rsidR="00000FB3" w:rsidRPr="00AC0C20" w:rsidRDefault="00110FB5" w:rsidP="00552156">
      <w:pPr>
        <w:widowControl w:val="0"/>
        <w:autoSpaceDE w:val="0"/>
        <w:autoSpaceDN w:val="0"/>
        <w:adjustRightInd w:val="0"/>
        <w:rPr>
          <w:rFonts w:ascii="Comic Sans MS" w:hAnsi="Comic Sans MS" w:cs="Comic Sans MS"/>
          <w:color w:val="943634" w:themeColor="accent2" w:themeShade="BF"/>
        </w:rPr>
      </w:pPr>
      <w:hyperlink r:id="rId11" w:history="1">
        <w:r w:rsidR="00000FB3" w:rsidRPr="00AC0C20">
          <w:rPr>
            <w:rStyle w:val="Lienhypertexte"/>
            <w:rFonts w:ascii="Comic Sans MS" w:hAnsi="Comic Sans MS" w:cs="Comic Sans MS"/>
          </w:rPr>
          <w:t>https://www.youtube.com/watch?v=nh_1JcftRmo</w:t>
        </w:r>
      </w:hyperlink>
      <w:r w:rsidR="00000FB3" w:rsidRPr="00AC0C20">
        <w:rPr>
          <w:rFonts w:ascii="Comic Sans MS" w:hAnsi="Comic Sans MS" w:cs="Comic Sans MS"/>
          <w:color w:val="943634" w:themeColor="accent2" w:themeShade="BF"/>
        </w:rPr>
        <w:t xml:space="preserve"> (Morel)</w:t>
      </w:r>
    </w:p>
    <w:p w14:paraId="3BFF88A6"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552A1B06"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Les processeurs, les changeurs quant à eux définissent les aspects de la résilience à prendre en compte pour l'étudier : ils permettent une modélisation systémique de la résilience. Comme moyen de maîtrise des processus de danger </w:t>
      </w:r>
      <w:proofErr w:type="spellStart"/>
      <w:r w:rsidRPr="00AC0C20">
        <w:rPr>
          <w:rFonts w:ascii="Comic Sans MS" w:hAnsi="Comic Sans MS" w:cs="Comic Sans MS"/>
          <w:color w:val="943634" w:themeColor="accent2" w:themeShade="BF"/>
        </w:rPr>
        <w:t>Natech</w:t>
      </w:r>
      <w:proofErr w:type="spellEnd"/>
      <w:r w:rsidRPr="00AC0C20">
        <w:rPr>
          <w:rFonts w:ascii="Comic Sans MS" w:hAnsi="Comic Sans MS" w:cs="Comic Sans MS"/>
          <w:color w:val="943634" w:themeColor="accent2" w:themeShade="BF"/>
        </w:rPr>
        <w:t>(s).</w:t>
      </w:r>
    </w:p>
    <w:p w14:paraId="4B5BA366"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15986151"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11DA0B10"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74E725D9"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62A3E925"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45341F43"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7BA0199D"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noProof/>
          <w:color w:val="943634" w:themeColor="accent2" w:themeShade="BF"/>
          <w:lang w:eastAsia="fr-FR"/>
        </w:rPr>
        <w:drawing>
          <wp:inline distT="0" distB="0" distL="0" distR="0" wp14:anchorId="5A1323FE" wp14:editId="2B58BFFC">
            <wp:extent cx="6372737" cy="4290695"/>
            <wp:effectExtent l="25400" t="0" r="2663" b="0"/>
            <wp:docPr id="3" name="Image 2" descr="Disque dur:Users:michel:Desktop:dossier sans titre 2:IMG_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dur:Users:michel:Desktop:dossier sans titre 2:IMG_9992.JPG"/>
                    <pic:cNvPicPr>
                      <a:picLocks noChangeAspect="1" noChangeArrowheads="1"/>
                    </pic:cNvPicPr>
                  </pic:nvPicPr>
                  <pic:blipFill>
                    <a:blip r:embed="rId12">
                      <a:lum bright="17000"/>
                    </a:blip>
                    <a:srcRect/>
                    <a:stretch>
                      <a:fillRect/>
                    </a:stretch>
                  </pic:blipFill>
                  <pic:spPr bwMode="auto">
                    <a:xfrm>
                      <a:off x="0" y="0"/>
                      <a:ext cx="6372737" cy="4290695"/>
                    </a:xfrm>
                    <a:prstGeom prst="rect">
                      <a:avLst/>
                    </a:prstGeom>
                    <a:noFill/>
                    <a:ln w="9525">
                      <a:noFill/>
                      <a:miter lim="800000"/>
                      <a:headEnd/>
                      <a:tailEnd/>
                    </a:ln>
                  </pic:spPr>
                </pic:pic>
              </a:graphicData>
            </a:graphic>
          </wp:inline>
        </w:drawing>
      </w:r>
    </w:p>
    <w:p w14:paraId="480398CA"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4D0967DB"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7CE21AAA"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4 .7 Construire une matrice à 4 composantes/ entrées.</w:t>
      </w:r>
    </w:p>
    <w:p w14:paraId="0925F15C"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0FA904CE"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Nature (N) de résilience</w:t>
      </w:r>
    </w:p>
    <w:p w14:paraId="622A1705"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Temps et résilience (T)</w:t>
      </w:r>
    </w:p>
    <w:p w14:paraId="03C1FFE6"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Espace et résilience (E)</w:t>
      </w:r>
    </w:p>
    <w:p w14:paraId="4482CF4E"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Et Forme de résilience (F)</w:t>
      </w:r>
    </w:p>
    <w:p w14:paraId="6957B861"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6549414B"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Voici les éléments à prendre en compte pour réaliser une typologie de chacun de ces processeurs dans le cadre de la résilience des territoires au </w:t>
      </w:r>
      <w:proofErr w:type="spellStart"/>
      <w:r w:rsidRPr="00AC0C20">
        <w:rPr>
          <w:rFonts w:ascii="Comic Sans MS" w:hAnsi="Comic Sans MS" w:cs="Comic Sans MS"/>
          <w:color w:val="943634" w:themeColor="accent2" w:themeShade="BF"/>
        </w:rPr>
        <w:t>Natech</w:t>
      </w:r>
      <w:proofErr w:type="spellEnd"/>
      <w:r w:rsidRPr="00AC0C20">
        <w:rPr>
          <w:rFonts w:ascii="Comic Sans MS" w:hAnsi="Comic Sans MS" w:cs="Comic Sans MS"/>
          <w:color w:val="943634" w:themeColor="accent2" w:themeShade="BF"/>
        </w:rPr>
        <w:t>.</w:t>
      </w:r>
    </w:p>
    <w:p w14:paraId="465AD534"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25B20881" w14:textId="192F00ED"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-Temps cinétique </w:t>
      </w:r>
      <w:r w:rsidR="0049631B" w:rsidRPr="00AC0C20">
        <w:rPr>
          <w:rFonts w:ascii="Comic Sans MS" w:hAnsi="Comic Sans MS" w:cs="Comic Sans MS"/>
          <w:color w:val="943634" w:themeColor="accent2" w:themeShade="BF"/>
        </w:rPr>
        <w:t xml:space="preserve">/cinématique </w:t>
      </w:r>
      <w:r w:rsidRPr="00AC0C20">
        <w:rPr>
          <w:rFonts w:ascii="Comic Sans MS" w:hAnsi="Comic Sans MS" w:cs="Comic Sans MS"/>
          <w:color w:val="943634" w:themeColor="accent2" w:themeShade="BF"/>
        </w:rPr>
        <w:t xml:space="preserve">en  3 classes... </w:t>
      </w:r>
      <w:proofErr w:type="spellStart"/>
      <w:r w:rsidRPr="00AC0C20">
        <w:rPr>
          <w:rFonts w:ascii="Comic Sans MS" w:hAnsi="Comic Sans MS" w:cs="Comic Sans MS"/>
          <w:color w:val="943634" w:themeColor="accent2" w:themeShade="BF"/>
        </w:rPr>
        <w:t>Anté</w:t>
      </w:r>
      <w:proofErr w:type="spellEnd"/>
      <w:r w:rsidRPr="00AC0C20">
        <w:rPr>
          <w:rFonts w:ascii="Comic Sans MS" w:hAnsi="Comic Sans MS" w:cs="Comic Sans MS"/>
          <w:color w:val="943634" w:themeColor="accent2" w:themeShade="BF"/>
        </w:rPr>
        <w:t>-crise/ crise et post crise cette chronique de la résilience suit la réalisation du double processus de danger NATECH</w:t>
      </w:r>
    </w:p>
    <w:p w14:paraId="39FD03D2"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3A8869A7" w14:textId="5483C4B0" w:rsidR="00552156" w:rsidRPr="00AC0C20" w:rsidRDefault="00552156" w:rsidP="00552156">
      <w:pPr>
        <w:widowControl w:val="0"/>
        <w:autoSpaceDE w:val="0"/>
        <w:autoSpaceDN w:val="0"/>
        <w:adjustRightInd w:val="0"/>
        <w:rPr>
          <w:rFonts w:ascii="Comic Sans MS" w:hAnsi="Comic Sans MS" w:cs="Comic Sans MS"/>
          <w:color w:val="0000FF"/>
        </w:rPr>
      </w:pPr>
      <w:r w:rsidRPr="00AC0C20">
        <w:rPr>
          <w:rFonts w:ascii="Comic Sans MS" w:hAnsi="Comic Sans MS" w:cs="Comic Sans MS"/>
          <w:color w:val="943634" w:themeColor="accent2" w:themeShade="BF"/>
        </w:rPr>
        <w:t xml:space="preserve">-Espace…  4/6 classes de niveau d'appréhension des problèmes de résilience niveaux national (et transnational), niveau régional, niveau communal </w:t>
      </w:r>
      <w:proofErr w:type="gramStart"/>
      <w:r w:rsidRPr="00AC0C20">
        <w:rPr>
          <w:rFonts w:ascii="Comic Sans MS" w:hAnsi="Comic Sans MS" w:cs="Comic Sans MS"/>
          <w:color w:val="943634" w:themeColor="accent2" w:themeShade="BF"/>
        </w:rPr>
        <w:t>( et</w:t>
      </w:r>
      <w:proofErr w:type="gramEnd"/>
      <w:r w:rsidRPr="00AC0C20">
        <w:rPr>
          <w:rFonts w:ascii="Comic Sans MS" w:hAnsi="Comic Sans MS" w:cs="Comic Sans MS"/>
          <w:color w:val="943634" w:themeColor="accent2" w:themeShade="BF"/>
        </w:rPr>
        <w:t xml:space="preserve"> intercommunal), niveau local, ( niveau individuel).</w:t>
      </w:r>
      <w:r w:rsidR="0049631B" w:rsidRPr="00AC0C20">
        <w:rPr>
          <w:rFonts w:ascii="Comic Sans MS" w:hAnsi="Comic Sans MS" w:cs="Comic Sans MS"/>
          <w:color w:val="943634" w:themeColor="accent2" w:themeShade="BF"/>
        </w:rPr>
        <w:t xml:space="preserve"> </w:t>
      </w:r>
      <w:r w:rsidR="0049631B" w:rsidRPr="00AC0C20">
        <w:rPr>
          <w:rFonts w:ascii="Comic Sans MS" w:hAnsi="Comic Sans MS" w:cs="Comic Sans MS"/>
          <w:color w:val="0000FF"/>
        </w:rPr>
        <w:t>Notre espace principal est le territoire : il est principalement composé du niveau local individuel (chaque individu appartient à une partie prenante) du niveau communal et métropolitain (parties prenantes du territoire coordonnées par le SPPPI-PA)</w:t>
      </w:r>
    </w:p>
    <w:p w14:paraId="1E4A07C2" w14:textId="77777777" w:rsidR="00552156" w:rsidRPr="00AC0C20" w:rsidRDefault="00552156" w:rsidP="00552156">
      <w:pPr>
        <w:widowControl w:val="0"/>
        <w:autoSpaceDE w:val="0"/>
        <w:autoSpaceDN w:val="0"/>
        <w:adjustRightInd w:val="0"/>
        <w:rPr>
          <w:rFonts w:ascii="Comic Sans MS" w:hAnsi="Comic Sans MS" w:cs="Comic Sans MS"/>
          <w:color w:val="A6A6A6" w:themeColor="background1" w:themeShade="A6"/>
        </w:rPr>
      </w:pPr>
      <w:r w:rsidRPr="00AC0C20">
        <w:rPr>
          <w:rFonts w:ascii="Comic Sans MS" w:hAnsi="Comic Sans MS" w:cs="Comic Sans MS"/>
          <w:color w:val="A6A6A6" w:themeColor="background1" w:themeShade="A6"/>
        </w:rPr>
        <w:t>L'exemple du schéma de gestion des risques Naturels p xx en est un bon exemple !</w:t>
      </w:r>
    </w:p>
    <w:p w14:paraId="01579ECE" w14:textId="77777777" w:rsidR="00F91A51" w:rsidRPr="00AC0C20" w:rsidRDefault="00F91A51" w:rsidP="00552156">
      <w:pPr>
        <w:widowControl w:val="0"/>
        <w:autoSpaceDE w:val="0"/>
        <w:autoSpaceDN w:val="0"/>
        <w:adjustRightInd w:val="0"/>
        <w:rPr>
          <w:rFonts w:ascii="Comic Sans MS" w:hAnsi="Comic Sans MS" w:cs="Comic Sans MS"/>
          <w:color w:val="943634" w:themeColor="accent2" w:themeShade="BF"/>
        </w:rPr>
      </w:pPr>
    </w:p>
    <w:p w14:paraId="19185A05"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Comment coordonner ces niveaux par acteur ( coordination intra) et inter acteur (coordination inter) pour assurer des actions de gestion organisationnelle et ou de gouvernance amenant les bonnes décisions en matière de risque majeurs favorisant une bonne résilience sur tous ces aspects dans le Temps et l'Espace d'un territoire ?</w:t>
      </w:r>
    </w:p>
    <w:p w14:paraId="564242AA"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47044D39" w14:textId="2C312423"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Nature : résilience routinière sans bifurcation régulation du territoire (incident, accident, catastrophe annoncée) résilience après bifurcation chaos catastrophe in</w:t>
      </w:r>
      <w:r w:rsidR="0049631B" w:rsidRPr="00AC0C20">
        <w:rPr>
          <w:rFonts w:ascii="Comic Sans MS" w:hAnsi="Comic Sans MS" w:cs="Comic Sans MS"/>
          <w:color w:val="943634" w:themeColor="accent2" w:themeShade="BF"/>
        </w:rPr>
        <w:t>-</w:t>
      </w:r>
      <w:r w:rsidRPr="00AC0C20">
        <w:rPr>
          <w:rFonts w:ascii="Comic Sans MS" w:hAnsi="Comic Sans MS" w:cs="Comic Sans MS"/>
          <w:color w:val="943634" w:themeColor="accent2" w:themeShade="BF"/>
        </w:rPr>
        <w:t>envisagée</w:t>
      </w:r>
      <w:r w:rsidR="0049631B" w:rsidRPr="00AC0C20">
        <w:rPr>
          <w:rFonts w:ascii="Comic Sans MS" w:hAnsi="Comic Sans MS" w:cs="Comic Sans MS"/>
          <w:color w:val="943634" w:themeColor="accent2" w:themeShade="BF"/>
        </w:rPr>
        <w:t xml:space="preserve"> </w:t>
      </w:r>
      <w:r w:rsidRPr="00AC0C20">
        <w:rPr>
          <w:rFonts w:ascii="Comic Sans MS" w:hAnsi="Comic Sans MS" w:cs="Comic Sans MS"/>
          <w:color w:val="943634" w:themeColor="accent2" w:themeShade="BF"/>
        </w:rPr>
        <w:t>&gt; désastre… qui font passer les sociétés de l'apathie à l’empathie !</w:t>
      </w:r>
    </w:p>
    <w:p w14:paraId="0B1358E7"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00465D8E"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 Formes de résilience… actions de maîtrise du processus de danger </w:t>
      </w:r>
      <w:proofErr w:type="spellStart"/>
      <w:r w:rsidRPr="00AC0C20">
        <w:rPr>
          <w:rFonts w:ascii="Comic Sans MS" w:hAnsi="Comic Sans MS" w:cs="Comic Sans MS"/>
          <w:color w:val="943634" w:themeColor="accent2" w:themeShade="BF"/>
        </w:rPr>
        <w:t>Natech</w:t>
      </w:r>
      <w:proofErr w:type="spellEnd"/>
      <w:r w:rsidRPr="00AC0C20">
        <w:rPr>
          <w:rFonts w:ascii="Comic Sans MS" w:hAnsi="Comic Sans MS" w:cs="Comic Sans MS"/>
          <w:color w:val="943634" w:themeColor="accent2" w:themeShade="BF"/>
        </w:rPr>
        <w:t xml:space="preserve"> </w:t>
      </w:r>
      <w:proofErr w:type="gramStart"/>
      <w:r w:rsidRPr="00AC0C20">
        <w:rPr>
          <w:rFonts w:ascii="Comic Sans MS" w:hAnsi="Comic Sans MS" w:cs="Comic Sans MS"/>
          <w:color w:val="943634" w:themeColor="accent2" w:themeShade="BF"/>
        </w:rPr>
        <w:t>( prévention</w:t>
      </w:r>
      <w:proofErr w:type="gramEnd"/>
      <w:r w:rsidRPr="00AC0C20">
        <w:rPr>
          <w:rFonts w:ascii="Comic Sans MS" w:hAnsi="Comic Sans MS" w:cs="Comic Sans MS"/>
          <w:color w:val="943634" w:themeColor="accent2" w:themeShade="BF"/>
        </w:rPr>
        <w:t xml:space="preserve"> d'ENS, protection contre les ENS effet, urbanisation et éloignement des phénomènes dangereux, organisation des secours d'un processus de danger </w:t>
      </w:r>
      <w:proofErr w:type="spellStart"/>
      <w:r w:rsidRPr="00AC0C20">
        <w:rPr>
          <w:rFonts w:ascii="Comic Sans MS" w:hAnsi="Comic Sans MS" w:cs="Comic Sans MS"/>
          <w:color w:val="943634" w:themeColor="accent2" w:themeShade="BF"/>
        </w:rPr>
        <w:t>Natech</w:t>
      </w:r>
      <w:proofErr w:type="spellEnd"/>
      <w:r w:rsidRPr="00AC0C20">
        <w:rPr>
          <w:rFonts w:ascii="Comic Sans MS" w:hAnsi="Comic Sans MS" w:cs="Comic Sans MS"/>
          <w:color w:val="943634" w:themeColor="accent2" w:themeShade="BF"/>
        </w:rPr>
        <w:t>, restauration, assurance..</w:t>
      </w:r>
    </w:p>
    <w:p w14:paraId="267FB694"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Efficience des politiques publiques dans ces domaines... Tout cela participe du processus de résilience mis en place par les parties prenantes qui structurent, font fonctionner et évoluer un territoire ... Pour ce qui concerne notre étude nous avons sélectionné 3 zones de fragilité a partir d’un double processus de danger un processus de danger </w:t>
      </w:r>
      <w:proofErr w:type="spellStart"/>
      <w:r w:rsidRPr="00AC0C20">
        <w:rPr>
          <w:rFonts w:ascii="Comic Sans MS" w:hAnsi="Comic Sans MS" w:cs="Comic Sans MS"/>
          <w:color w:val="943634" w:themeColor="accent2" w:themeShade="BF"/>
        </w:rPr>
        <w:t>Natech</w:t>
      </w:r>
      <w:proofErr w:type="spellEnd"/>
      <w:r w:rsidRPr="00AC0C20">
        <w:rPr>
          <w:rFonts w:ascii="Comic Sans MS" w:hAnsi="Comic Sans MS" w:cs="Comic Sans MS"/>
          <w:color w:val="943634" w:themeColor="accent2" w:themeShade="BF"/>
        </w:rPr>
        <w:t xml:space="preserve"> et nous proposerons des guides méthodologiques pour les auditer : dimensionnement de tous les dispositifs : sur l'aléa naturel &gt; zone de fragilité 1, comment passer de l'entreprise enjeux du NAT à l'aléa technologique &gt; zone de fragilité 2, coordination horizontale et verticale des acteurs et des dispositifs de politiques publiques incluant le  </w:t>
      </w:r>
      <w:proofErr w:type="spellStart"/>
      <w:r w:rsidRPr="00AC0C20">
        <w:rPr>
          <w:rFonts w:ascii="Comic Sans MS" w:hAnsi="Comic Sans MS" w:cs="Comic Sans MS"/>
          <w:color w:val="943634" w:themeColor="accent2" w:themeShade="BF"/>
        </w:rPr>
        <w:t>natech</w:t>
      </w:r>
      <w:proofErr w:type="spellEnd"/>
      <w:r w:rsidRPr="00AC0C20">
        <w:rPr>
          <w:rFonts w:ascii="Comic Sans MS" w:hAnsi="Comic Sans MS" w:cs="Comic Sans MS"/>
          <w:color w:val="943634" w:themeColor="accent2" w:themeShade="BF"/>
        </w:rPr>
        <w:t xml:space="preserve">  et les conflits de norme </w:t>
      </w:r>
    </w:p>
    <w:p w14:paraId="0C8C02C5"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La modélisation favorise alors la réflexion et l'action sur les critères plus ou moins pertinents à prendre en compte pour piloter, anticiper, auto organiser une action efficace et efficiente. Rien pour l'instant ne nous permet de dire que certains critères sont plus pertinents que d’autres.</w:t>
      </w:r>
    </w:p>
    <w:p w14:paraId="7252E780"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En systémique il n'y a pas de critères plus important qu'un autre pour modéliser un phénomène (processus) - la résilience territoriale par exemple... tout est question de contexte (de champs de danger ou de maîtrise ou de résilience !). </w:t>
      </w:r>
      <w:proofErr w:type="gramStart"/>
      <w:r w:rsidRPr="00AC0C20">
        <w:rPr>
          <w:rFonts w:ascii="Comic Sans MS" w:hAnsi="Comic Sans MS" w:cs="Comic Sans MS"/>
          <w:color w:val="943634" w:themeColor="accent2" w:themeShade="BF"/>
        </w:rPr>
        <w:t>et</w:t>
      </w:r>
      <w:proofErr w:type="gramEnd"/>
      <w:r w:rsidRPr="00AC0C20">
        <w:rPr>
          <w:rFonts w:ascii="Comic Sans MS" w:hAnsi="Comic Sans MS" w:cs="Comic Sans MS"/>
          <w:color w:val="943634" w:themeColor="accent2" w:themeShade="BF"/>
        </w:rPr>
        <w:t xml:space="preserve"> c'est souvent le critère qui n'a pas été pris en compte jugé le plus faible... qui détermine l'inefficacité de l'ensemble.</w:t>
      </w:r>
      <w:r w:rsidRPr="00AC0C20">
        <w:rPr>
          <w:rFonts w:ascii="Comic Sans MS" w:hAnsi="Comic Sans MS" w:cs="Comic Sans MS"/>
          <w:noProof/>
          <w:color w:val="943634" w:themeColor="accent2" w:themeShade="BF"/>
          <w:lang w:eastAsia="fr-FR"/>
        </w:rPr>
        <w:drawing>
          <wp:inline distT="0" distB="0" distL="0" distR="0" wp14:anchorId="06C9F1EE" wp14:editId="106B25F7">
            <wp:extent cx="6051470" cy="4391332"/>
            <wp:effectExtent l="0" t="0" r="0" b="3175"/>
            <wp:docPr id="4" name="Image 3" descr="Disque dur:Users:michel:Desktop:dossier sans titre 2:IMG_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 dur:Users:michel:Desktop:dossier sans titre 2:IMG_9993.JPG"/>
                    <pic:cNvPicPr>
                      <a:picLocks noChangeAspect="1" noChangeArrowheads="1"/>
                    </pic:cNvPicPr>
                  </pic:nvPicPr>
                  <pic:blipFill>
                    <a:blip r:embed="rId13">
                      <a:alphaModFix/>
                      <a:lum bright="7000" contrast="33000"/>
                    </a:blip>
                    <a:srcRect/>
                    <a:stretch>
                      <a:fillRect/>
                    </a:stretch>
                  </pic:blipFill>
                  <pic:spPr bwMode="auto">
                    <a:xfrm>
                      <a:off x="0" y="0"/>
                      <a:ext cx="6051899" cy="4391643"/>
                    </a:xfrm>
                    <a:prstGeom prst="rect">
                      <a:avLst/>
                    </a:prstGeom>
                    <a:noFill/>
                    <a:ln w="9525">
                      <a:noFill/>
                      <a:miter lim="800000"/>
                      <a:headEnd/>
                      <a:tailEnd/>
                    </a:ln>
                  </pic:spPr>
                </pic:pic>
              </a:graphicData>
            </a:graphic>
          </wp:inline>
        </w:drawing>
      </w:r>
    </w:p>
    <w:p w14:paraId="71881295"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0C3DCC5A"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w:t>
      </w:r>
    </w:p>
    <w:p w14:paraId="39D553AA"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4.8 Première (s) définition (s) « systémique de la résilience »</w:t>
      </w:r>
    </w:p>
    <w:p w14:paraId="47F778B9"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 </w:t>
      </w:r>
    </w:p>
    <w:p w14:paraId="7BDF347C"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La terminologie est le cœur d'un domaine scientifique peut on connaitre la matière sans en proposer une définition... Toute une terminologie de concepts en découle... Atome, électron, noyau...liaison... La terminologie relie les  concepts cœurs entre eux.</w:t>
      </w:r>
    </w:p>
    <w:p w14:paraId="3CED6CBD" w14:textId="77777777" w:rsidR="00B64BDF"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C'est ce que nous trouvons également dans les technologies ... Et les sciences du danger par exemple la notion de risque polysémique par essence à fait des </w:t>
      </w:r>
      <w:r w:rsidR="00B64BDF" w:rsidRPr="00AC0C20">
        <w:rPr>
          <w:rFonts w:ascii="Comic Sans MS" w:hAnsi="Comic Sans MS" w:cs="Comic Sans MS"/>
          <w:color w:val="943634" w:themeColor="accent2" w:themeShade="BF"/>
        </w:rPr>
        <w:t>progrès</w:t>
      </w:r>
      <w:r w:rsidRPr="00AC0C20">
        <w:rPr>
          <w:rFonts w:ascii="Comic Sans MS" w:hAnsi="Comic Sans MS" w:cs="Comic Sans MS"/>
          <w:color w:val="943634" w:themeColor="accent2" w:themeShade="BF"/>
        </w:rPr>
        <w:t xml:space="preserve"> </w:t>
      </w:r>
      <w:r w:rsidR="00B64BDF" w:rsidRPr="00AC0C20">
        <w:rPr>
          <w:rFonts w:ascii="Comic Sans MS" w:hAnsi="Comic Sans MS" w:cs="Comic Sans MS"/>
          <w:color w:val="943634" w:themeColor="accent2" w:themeShade="BF"/>
        </w:rPr>
        <w:t xml:space="preserve">depuis la première mise au clair  </w:t>
      </w:r>
      <w:proofErr w:type="gramStart"/>
      <w:r w:rsidR="00B64BDF" w:rsidRPr="00AC0C20">
        <w:rPr>
          <w:rFonts w:ascii="Comic Sans MS" w:hAnsi="Comic Sans MS" w:cs="Comic Sans MS"/>
          <w:color w:val="943634" w:themeColor="accent2" w:themeShade="BF"/>
        </w:rPr>
        <w:t>d’</w:t>
      </w:r>
      <w:r w:rsidRPr="00AC0C20">
        <w:rPr>
          <w:rFonts w:ascii="Comic Sans MS" w:hAnsi="Comic Sans MS" w:cs="Comic Sans MS"/>
          <w:color w:val="943634" w:themeColor="accent2" w:themeShade="BF"/>
        </w:rPr>
        <w:t xml:space="preserve"> Arnault</w:t>
      </w:r>
      <w:proofErr w:type="gramEnd"/>
      <w:r w:rsidRPr="00AC0C20">
        <w:rPr>
          <w:rFonts w:ascii="Comic Sans MS" w:hAnsi="Comic Sans MS" w:cs="Comic Sans MS"/>
          <w:color w:val="943634" w:themeColor="accent2" w:themeShade="BF"/>
        </w:rPr>
        <w:t xml:space="preserve"> et Nicolle</w:t>
      </w:r>
      <w:r w:rsidR="009D599E" w:rsidRPr="00AC0C20">
        <w:rPr>
          <w:rFonts w:ascii="Comic Sans MS" w:hAnsi="Comic Sans MS" w:cs="Comic Sans MS"/>
          <w:color w:val="943634" w:themeColor="accent2" w:themeShade="BF"/>
        </w:rPr>
        <w:t xml:space="preserve"> (1662 !)</w:t>
      </w:r>
      <w:r w:rsidRPr="00AC0C20">
        <w:rPr>
          <w:rFonts w:ascii="Comic Sans MS" w:hAnsi="Comic Sans MS" w:cs="Comic Sans MS"/>
          <w:color w:val="943634" w:themeColor="accent2" w:themeShade="BF"/>
        </w:rPr>
        <w:t>... Bibliographie indique que... On a alors plus besoin de définir le ri</w:t>
      </w:r>
      <w:r w:rsidR="009D599E" w:rsidRPr="00AC0C20">
        <w:rPr>
          <w:rFonts w:ascii="Comic Sans MS" w:hAnsi="Comic Sans MS" w:cs="Comic Sans MS"/>
          <w:color w:val="943634" w:themeColor="accent2" w:themeShade="BF"/>
        </w:rPr>
        <w:t xml:space="preserve">sque par un adjectif  ... </w:t>
      </w:r>
    </w:p>
    <w:p w14:paraId="7B715384" w14:textId="77777777" w:rsidR="009D599E" w:rsidRPr="00AC0C20" w:rsidRDefault="009D599E" w:rsidP="009D599E">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Les mots des maux… le mal (le risque)… grandeur à 2 (3 dimensions de nos jours) O (Po/N)  et G le risque est une quantification d’événement… fondamentalement : ensuite les 3 définitions et celle que nous utilisons en « risque majeur </w:t>
      </w:r>
      <w:proofErr w:type="spellStart"/>
      <w:r w:rsidRPr="00AC0C20">
        <w:rPr>
          <w:rFonts w:ascii="Comic Sans MS" w:hAnsi="Comic Sans MS" w:cs="Comic Sans MS"/>
          <w:color w:val="943634" w:themeColor="accent2" w:themeShade="BF"/>
        </w:rPr>
        <w:t>Natech</w:t>
      </w:r>
      <w:proofErr w:type="spellEnd"/>
      <w:r w:rsidRPr="00AC0C20">
        <w:rPr>
          <w:rFonts w:ascii="Comic Sans MS" w:hAnsi="Comic Sans MS" w:cs="Comic Sans MS"/>
          <w:color w:val="943634" w:themeColor="accent2" w:themeShade="BF"/>
        </w:rPr>
        <w:t>.</w:t>
      </w:r>
    </w:p>
    <w:p w14:paraId="459DEC62" w14:textId="77777777" w:rsidR="00B64BDF" w:rsidRPr="00AC0C20" w:rsidRDefault="00B64BDF" w:rsidP="00B64BDF">
      <w:pPr>
        <w:rPr>
          <w:rFonts w:ascii="Comic Sans MS" w:hAnsi="Comic Sans MS" w:cs="Comic Sans MS"/>
          <w:color w:val="943634" w:themeColor="accent2" w:themeShade="BF"/>
        </w:rPr>
      </w:pPr>
    </w:p>
    <w:p w14:paraId="56824823" w14:textId="77777777" w:rsidR="00B64BDF" w:rsidRPr="00AC0C20" w:rsidRDefault="00B64BDF" w:rsidP="00B64BDF">
      <w:pPr>
        <w:rPr>
          <w:rFonts w:ascii="Comic Sans MS" w:hAnsi="Comic Sans MS" w:cs="Comic Sans MS"/>
          <w:color w:val="943634" w:themeColor="accent2" w:themeShade="BF"/>
        </w:rPr>
      </w:pPr>
    </w:p>
    <w:p w14:paraId="5F164D11" w14:textId="77777777" w:rsidR="00B64BDF" w:rsidRPr="00AC0C20" w:rsidRDefault="00B64BDF" w:rsidP="00B64BDF">
      <w:pPr>
        <w:rPr>
          <w:rFonts w:ascii="Comic Sans MS" w:hAnsi="Comic Sans MS" w:cs="Comic Sans MS"/>
          <w:color w:val="943634" w:themeColor="accent2" w:themeShade="BF"/>
        </w:rPr>
      </w:pPr>
    </w:p>
    <w:p w14:paraId="759763A8" w14:textId="77777777" w:rsidR="009D599E" w:rsidRPr="00AC0C20" w:rsidRDefault="00B64BDF" w:rsidP="00B64BDF">
      <w:pPr>
        <w:rPr>
          <w:rFonts w:ascii="Comic Sans MS" w:hAnsi="Comic Sans MS" w:cs="Lucida Grande"/>
          <w:i/>
          <w:color w:val="943634" w:themeColor="accent2" w:themeShade="BF"/>
        </w:rPr>
      </w:pPr>
      <w:r w:rsidRPr="00AC0C20">
        <w:rPr>
          <w:rFonts w:ascii="Comic Sans MS" w:hAnsi="Comic Sans MS" w:cs="Comic Sans MS"/>
          <w:color w:val="943634" w:themeColor="accent2" w:themeShade="BF"/>
        </w:rPr>
        <w:t xml:space="preserve"> La résilience ne peut pas être définie elle non plus ! </w:t>
      </w:r>
      <w:proofErr w:type="gramStart"/>
      <w:r w:rsidRPr="00AC0C20">
        <w:rPr>
          <w:rFonts w:ascii="Comic Sans MS" w:hAnsi="Comic Sans MS" w:cs="Comic Sans MS"/>
          <w:color w:val="943634" w:themeColor="accent2" w:themeShade="BF"/>
        </w:rPr>
        <w:t>par</w:t>
      </w:r>
      <w:proofErr w:type="gramEnd"/>
      <w:r w:rsidRPr="00AC0C20">
        <w:rPr>
          <w:rFonts w:ascii="Comic Sans MS" w:hAnsi="Comic Sans MS" w:cs="Comic Sans MS"/>
          <w:color w:val="943634" w:themeColor="accent2" w:themeShade="BF"/>
        </w:rPr>
        <w:t xml:space="preserve"> un adjectif ex résilience par rétablissement -le rétablissement est une modalité de la résilience qui la qualifie ce n'est pas une définition de la résilience... Le fait d'ajouter </w:t>
      </w:r>
      <w:r w:rsidR="009D599E" w:rsidRPr="00AC0C20">
        <w:rPr>
          <w:rFonts w:ascii="Comic Sans MS" w:hAnsi="Comic Sans MS" w:cs="Comic Sans MS"/>
          <w:color w:val="943634" w:themeColor="accent2" w:themeShade="BF"/>
        </w:rPr>
        <w:t>« </w:t>
      </w:r>
      <w:r w:rsidRPr="00AC0C20">
        <w:rPr>
          <w:rFonts w:ascii="Comic Sans MS" w:hAnsi="Comic Sans MS" w:cs="Comic Sans MS"/>
          <w:color w:val="943634" w:themeColor="accent2" w:themeShade="BF"/>
        </w:rPr>
        <w:t>rétablissement</w:t>
      </w:r>
      <w:r w:rsidR="009D599E" w:rsidRPr="00AC0C20">
        <w:rPr>
          <w:rFonts w:ascii="Comic Sans MS" w:hAnsi="Comic Sans MS" w:cs="Comic Sans MS"/>
          <w:color w:val="943634" w:themeColor="accent2" w:themeShade="BF"/>
        </w:rPr>
        <w:t> »</w:t>
      </w:r>
      <w:r w:rsidRPr="00AC0C20">
        <w:rPr>
          <w:rFonts w:ascii="Comic Sans MS" w:hAnsi="Comic Sans MS" w:cs="Comic Sans MS"/>
          <w:color w:val="943634" w:themeColor="accent2" w:themeShade="BF"/>
        </w:rPr>
        <w:t xml:space="preserve"> ne nous définit en rien </w:t>
      </w:r>
      <w:r w:rsidR="009D599E" w:rsidRPr="00AC0C20">
        <w:rPr>
          <w:rFonts w:ascii="Comic Sans MS" w:hAnsi="Comic Sans MS" w:cs="Comic Sans MS"/>
          <w:color w:val="943634" w:themeColor="accent2" w:themeShade="BF"/>
        </w:rPr>
        <w:t>« </w:t>
      </w:r>
      <w:r w:rsidRPr="00AC0C20">
        <w:rPr>
          <w:rFonts w:ascii="Comic Sans MS" w:hAnsi="Comic Sans MS" w:cs="Comic Sans MS"/>
          <w:color w:val="943634" w:themeColor="accent2" w:themeShade="BF"/>
        </w:rPr>
        <w:t>la résilience</w:t>
      </w:r>
      <w:r w:rsidR="009D599E" w:rsidRPr="00AC0C20">
        <w:rPr>
          <w:rFonts w:ascii="Comic Sans MS" w:hAnsi="Comic Sans MS" w:cs="Comic Sans MS"/>
          <w:color w:val="943634" w:themeColor="accent2" w:themeShade="BF"/>
        </w:rPr>
        <w:t> »</w:t>
      </w:r>
      <w:r w:rsidRPr="00AC0C20">
        <w:rPr>
          <w:rFonts w:ascii="Comic Sans MS" w:hAnsi="Comic Sans MS" w:cs="Comic Sans MS"/>
          <w:color w:val="943634" w:themeColor="accent2" w:themeShade="BF"/>
        </w:rPr>
        <w:t>. Nous pouvons, dans le cadre de la modélisation</w:t>
      </w:r>
      <w:r w:rsidR="009D599E" w:rsidRPr="00AC0C20">
        <w:rPr>
          <w:rFonts w:ascii="Comic Sans MS" w:hAnsi="Comic Sans MS" w:cs="Comic Sans MS"/>
          <w:color w:val="943634" w:themeColor="accent2" w:themeShade="BF"/>
        </w:rPr>
        <w:t xml:space="preserve"> proposer quelques définitions (une par discipline ex en Qualité, en Sécurité </w:t>
      </w:r>
      <w:proofErr w:type="gramStart"/>
      <w:r w:rsidR="009D599E" w:rsidRPr="00AC0C20">
        <w:rPr>
          <w:rFonts w:ascii="Comic Sans MS" w:hAnsi="Comic Sans MS" w:cs="Comic Sans MS"/>
          <w:color w:val="943634" w:themeColor="accent2" w:themeShade="BF"/>
        </w:rPr>
        <w:t>industrielle …)</w:t>
      </w:r>
      <w:proofErr w:type="gramEnd"/>
      <w:r w:rsidRPr="00AC0C20">
        <w:rPr>
          <w:rFonts w:ascii="Comic Sans MS" w:hAnsi="Comic Sans MS" w:cs="Comic Sans MS"/>
          <w:color w:val="943634" w:themeColor="accent2" w:themeShade="BF"/>
        </w:rPr>
        <w:t xml:space="preserve"> une, parmi d’autres, maintenant: c'est un processus...</w:t>
      </w:r>
      <w:r w:rsidRPr="00AC0C20">
        <w:rPr>
          <w:rFonts w:ascii="Comic Sans MS" w:hAnsi="Comic Sans MS" w:cs="Lucida Grande"/>
          <w:color w:val="943634" w:themeColor="accent2" w:themeShade="BF"/>
        </w:rPr>
        <w:t xml:space="preserve"> </w:t>
      </w:r>
      <w:r w:rsidR="009D599E" w:rsidRPr="00AC0C20">
        <w:rPr>
          <w:rFonts w:ascii="Comic Sans MS" w:hAnsi="Comic Sans MS" w:cs="Lucida Grande"/>
          <w:b/>
          <w:i/>
          <w:color w:val="943634" w:themeColor="accent2" w:themeShade="BF"/>
        </w:rPr>
        <w:t>La résilience c'est le processus</w:t>
      </w:r>
      <w:r w:rsidR="00000FB3" w:rsidRPr="00AC0C20">
        <w:rPr>
          <w:rFonts w:ascii="Comic Sans MS" w:hAnsi="Comic Sans MS" w:cs="Lucida Grande"/>
          <w:b/>
          <w:i/>
          <w:color w:val="943634" w:themeColor="accent2" w:themeShade="BF"/>
        </w:rPr>
        <w:t xml:space="preserve"> </w:t>
      </w:r>
      <w:r w:rsidR="009D599E" w:rsidRPr="00AC0C20">
        <w:rPr>
          <w:rFonts w:ascii="Comic Sans MS" w:hAnsi="Comic Sans MS" w:cs="Lucida Grande"/>
          <w:b/>
          <w:i/>
          <w:color w:val="943634" w:themeColor="accent2" w:themeShade="BF"/>
        </w:rPr>
        <w:t xml:space="preserve">Qualité </w:t>
      </w:r>
      <w:proofErr w:type="gramStart"/>
      <w:r w:rsidR="00000FB3" w:rsidRPr="00AC0C20">
        <w:rPr>
          <w:rFonts w:ascii="Comic Sans MS" w:hAnsi="Comic Sans MS" w:cs="Lucida Grande"/>
          <w:b/>
          <w:i/>
          <w:color w:val="943634" w:themeColor="accent2" w:themeShade="BF"/>
        </w:rPr>
        <w:t>d’</w:t>
      </w:r>
      <w:r w:rsidR="009D599E" w:rsidRPr="00AC0C20">
        <w:rPr>
          <w:rFonts w:ascii="Comic Sans MS" w:hAnsi="Comic Sans MS" w:cs="Lucida Grande"/>
          <w:b/>
          <w:i/>
          <w:color w:val="943634" w:themeColor="accent2" w:themeShade="BF"/>
        </w:rPr>
        <w:t xml:space="preserve"> une</w:t>
      </w:r>
      <w:proofErr w:type="gramEnd"/>
      <w:r w:rsidR="009D599E" w:rsidRPr="00AC0C20">
        <w:rPr>
          <w:rFonts w:ascii="Comic Sans MS" w:hAnsi="Comic Sans MS" w:cs="Lucida Grande"/>
          <w:b/>
          <w:i/>
          <w:color w:val="943634" w:themeColor="accent2" w:themeShade="BF"/>
        </w:rPr>
        <w:t xml:space="preserve"> bonne gestion des risques (de la gestion des risques).</w:t>
      </w:r>
      <w:r w:rsidR="009D599E" w:rsidRPr="00AC0C20">
        <w:rPr>
          <w:rFonts w:ascii="Comic Sans MS" w:hAnsi="Comic Sans MS" w:cs="Lucida Grande"/>
          <w:i/>
          <w:color w:val="943634" w:themeColor="accent2" w:themeShade="BF"/>
        </w:rPr>
        <w:t xml:space="preserve"> </w:t>
      </w:r>
    </w:p>
    <w:p w14:paraId="4BD7261B" w14:textId="77777777" w:rsidR="009D599E" w:rsidRPr="00AC0C20" w:rsidRDefault="009D599E" w:rsidP="00B64BDF">
      <w:pPr>
        <w:rPr>
          <w:rFonts w:ascii="Comic Sans MS" w:hAnsi="Comic Sans MS" w:cs="Lucida Grande"/>
          <w:i/>
          <w:color w:val="943634" w:themeColor="accent2" w:themeShade="BF"/>
        </w:rPr>
      </w:pPr>
    </w:p>
    <w:p w14:paraId="17DDC03D" w14:textId="77777777" w:rsidR="009D599E" w:rsidRPr="00AC0C20" w:rsidRDefault="009D599E" w:rsidP="00B64BDF">
      <w:pPr>
        <w:rPr>
          <w:rFonts w:ascii="Comic Sans MS" w:hAnsi="Comic Sans MS" w:cs="Comic Sans MS"/>
          <w:noProof/>
          <w:color w:val="943634" w:themeColor="accent2" w:themeShade="BF"/>
          <w:lang w:eastAsia="fr-FR"/>
        </w:rPr>
      </w:pPr>
      <w:r w:rsidRPr="00AC0C20">
        <w:rPr>
          <w:rFonts w:ascii="Comic Sans MS" w:hAnsi="Comic Sans MS" w:cs="Lucida Grande"/>
          <w:i/>
          <w:color w:val="943634" w:themeColor="accent2" w:themeShade="BF"/>
        </w:rPr>
        <w:t xml:space="preserve">Définition en Qualité…  moyen de … </w:t>
      </w:r>
      <w:r w:rsidRPr="00AC0C20">
        <w:rPr>
          <w:rFonts w:ascii="Comic Sans MS" w:hAnsi="Comic Sans MS" w:cs="Comic Sans MS"/>
          <w:i/>
          <w:color w:val="943634" w:themeColor="accent2" w:themeShade="BF"/>
        </w:rPr>
        <w:t>en proposer d’autres</w:t>
      </w:r>
      <w:r w:rsidRPr="00AC0C20">
        <w:rPr>
          <w:rFonts w:ascii="Comic Sans MS" w:hAnsi="Comic Sans MS" w:cs="Comic Sans MS"/>
          <w:noProof/>
          <w:color w:val="943634" w:themeColor="accent2" w:themeShade="BF"/>
          <w:lang w:eastAsia="fr-FR"/>
        </w:rPr>
        <w:t xml:space="preserve"> </w:t>
      </w:r>
    </w:p>
    <w:p w14:paraId="63C4D6F2" w14:textId="77777777" w:rsidR="00F91A51" w:rsidRPr="00AC0C20" w:rsidRDefault="00F91A51" w:rsidP="00B64BDF">
      <w:pPr>
        <w:rPr>
          <w:rFonts w:ascii="Comic Sans MS" w:hAnsi="Comic Sans MS" w:cs="Comic Sans MS"/>
          <w:noProof/>
          <w:color w:val="943634" w:themeColor="accent2" w:themeShade="BF"/>
          <w:lang w:eastAsia="fr-FR"/>
        </w:rPr>
      </w:pPr>
    </w:p>
    <w:p w14:paraId="0E278D95" w14:textId="235814E1" w:rsidR="00F91A51" w:rsidRPr="00AC0C20" w:rsidRDefault="00F91A51" w:rsidP="00B64BDF">
      <w:pPr>
        <w:rPr>
          <w:rFonts w:ascii="Comic Sans MS" w:hAnsi="Comic Sans MS" w:cs="Comic Sans MS"/>
          <w:noProof/>
          <w:color w:val="000090"/>
          <w:lang w:eastAsia="fr-FR"/>
        </w:rPr>
      </w:pPr>
      <w:r w:rsidRPr="00AC0C20">
        <w:rPr>
          <w:rFonts w:ascii="Comic Sans MS" w:hAnsi="Comic Sans MS" w:cs="Comic Sans MS"/>
          <w:noProof/>
          <w:color w:val="000090"/>
          <w:lang w:eastAsia="fr-FR"/>
        </w:rPr>
        <w:t>La résilience est un processus les parties prenantes qui l’organise en sont des processeurs. La résilience maintien alors l’intégrité structurale et fonctionnelle des systémes territoriaux (territoire) tapissés de processus de dangers maîtrisés !.</w:t>
      </w:r>
    </w:p>
    <w:p w14:paraId="0525C03A" w14:textId="0EFAE2B0" w:rsidR="00F91A51" w:rsidRPr="00AC0C20" w:rsidRDefault="00F91A51" w:rsidP="00B64BDF">
      <w:pPr>
        <w:rPr>
          <w:rFonts w:ascii="Comic Sans MS" w:hAnsi="Comic Sans MS" w:cs="Comic Sans MS"/>
          <w:noProof/>
          <w:color w:val="000090"/>
          <w:lang w:eastAsia="fr-FR"/>
        </w:rPr>
      </w:pPr>
      <w:r w:rsidRPr="00AC0C20">
        <w:rPr>
          <w:rFonts w:ascii="Comic Sans MS" w:hAnsi="Comic Sans MS" w:cs="Comic Sans MS"/>
          <w:noProof/>
          <w:color w:val="000090"/>
          <w:lang w:eastAsia="fr-FR"/>
        </w:rPr>
        <w:t>Le choc provoque son évolution et l’enrichit à condition que le territoire ne bifurque pas dans le chaos qui le dissout !</w:t>
      </w:r>
    </w:p>
    <w:p w14:paraId="3124A340" w14:textId="77777777" w:rsidR="009D599E" w:rsidRPr="00AC0C20" w:rsidRDefault="009D599E" w:rsidP="00B64BDF">
      <w:pPr>
        <w:rPr>
          <w:rFonts w:ascii="Comic Sans MS" w:hAnsi="Comic Sans MS" w:cs="Comic Sans MS"/>
          <w:noProof/>
          <w:color w:val="943634" w:themeColor="accent2" w:themeShade="BF"/>
          <w:lang w:eastAsia="fr-FR"/>
        </w:rPr>
      </w:pPr>
    </w:p>
    <w:p w14:paraId="6597A5D7" w14:textId="29FE2791" w:rsidR="00B64BDF" w:rsidRPr="00AC0C20" w:rsidRDefault="00B64BDF" w:rsidP="00B64BDF">
      <w:pPr>
        <w:rPr>
          <w:rFonts w:ascii="Comic Sans MS" w:hAnsi="Comic Sans MS" w:cs="Lucida Grande"/>
          <w:color w:val="943634" w:themeColor="accent2" w:themeShade="BF"/>
        </w:rPr>
      </w:pPr>
    </w:p>
    <w:p w14:paraId="05C20FE9" w14:textId="77777777" w:rsidR="00552156" w:rsidRPr="00AC0C20" w:rsidRDefault="00B64BDF" w:rsidP="00B64BDF">
      <w:pPr>
        <w:rPr>
          <w:rFonts w:ascii="Comic Sans MS" w:hAnsi="Comic Sans MS" w:cs="Lucida Grande"/>
          <w:color w:val="943634" w:themeColor="accent2" w:themeShade="BF"/>
        </w:rPr>
      </w:pPr>
      <w:r w:rsidRPr="00AC0C20">
        <w:rPr>
          <w:rFonts w:ascii="Comic Sans MS" w:hAnsi="Comic Sans MS" w:cs="Comic Sans MS"/>
          <w:noProof/>
          <w:color w:val="943634" w:themeColor="accent2" w:themeShade="BF"/>
          <w:lang w:eastAsia="fr-FR"/>
        </w:rPr>
        <w:drawing>
          <wp:inline distT="0" distB="0" distL="0" distR="0" wp14:anchorId="42A7A42E" wp14:editId="23BFD058">
            <wp:extent cx="4090197" cy="5458262"/>
            <wp:effectExtent l="0" t="0" r="0" b="3175"/>
            <wp:docPr id="8" name="Image 2" descr=":arnault et nicolle:IMG_3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nault et nicolle:IMG_3448.PNG"/>
                    <pic:cNvPicPr>
                      <a:picLocks noChangeAspect="1" noChangeArrowheads="1"/>
                    </pic:cNvPicPr>
                  </pic:nvPicPr>
                  <pic:blipFill>
                    <a:blip r:embed="rId14"/>
                    <a:srcRect/>
                    <a:stretch>
                      <a:fillRect/>
                    </a:stretch>
                  </pic:blipFill>
                  <pic:spPr bwMode="auto">
                    <a:xfrm>
                      <a:off x="0" y="0"/>
                      <a:ext cx="4090197" cy="5458262"/>
                    </a:xfrm>
                    <a:prstGeom prst="rect">
                      <a:avLst/>
                    </a:prstGeom>
                    <a:noFill/>
                    <a:ln w="9525">
                      <a:noFill/>
                      <a:miter lim="800000"/>
                      <a:headEnd/>
                      <a:tailEnd/>
                    </a:ln>
                  </pic:spPr>
                </pic:pic>
              </a:graphicData>
            </a:graphic>
          </wp:inline>
        </w:drawing>
      </w:r>
    </w:p>
    <w:p w14:paraId="00E91937"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097915F8"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054C8D69"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64D9AA9B"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0D72DA03" w14:textId="77777777" w:rsidR="009D599E" w:rsidRPr="00AC0C20" w:rsidRDefault="009D599E" w:rsidP="00552156">
      <w:pPr>
        <w:widowControl w:val="0"/>
        <w:autoSpaceDE w:val="0"/>
        <w:autoSpaceDN w:val="0"/>
        <w:adjustRightInd w:val="0"/>
        <w:rPr>
          <w:rFonts w:ascii="Comic Sans MS" w:hAnsi="Comic Sans MS" w:cs="Comic Sans MS"/>
          <w:color w:val="943634" w:themeColor="accent2" w:themeShade="BF"/>
        </w:rPr>
      </w:pPr>
    </w:p>
    <w:p w14:paraId="0A224ADB" w14:textId="77777777" w:rsidR="009D599E" w:rsidRPr="00AC0C20" w:rsidRDefault="009D599E" w:rsidP="00552156">
      <w:pPr>
        <w:widowControl w:val="0"/>
        <w:autoSpaceDE w:val="0"/>
        <w:autoSpaceDN w:val="0"/>
        <w:adjustRightInd w:val="0"/>
        <w:rPr>
          <w:rFonts w:ascii="Comic Sans MS" w:hAnsi="Comic Sans MS" w:cs="Comic Sans MS"/>
          <w:color w:val="943634" w:themeColor="accent2" w:themeShade="BF"/>
        </w:rPr>
      </w:pPr>
    </w:p>
    <w:p w14:paraId="609E7C03"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4.9 Méthodologie du questionnement à propos de la résilience</w:t>
      </w:r>
    </w:p>
    <w:p w14:paraId="3B0871BB"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4DFFE953"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 Présentons maintenant les formes de composition entre les critères qui la compose et mettons en place la méthode pour un bon questionnement à propos de la résilience d'un territoire.</w:t>
      </w:r>
    </w:p>
    <w:p w14:paraId="6DA6FF8C"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Cette méthode doit être systémique et systématique les deux transparents </w:t>
      </w:r>
      <w:proofErr w:type="gramStart"/>
      <w:r w:rsidRPr="00AC0C20">
        <w:rPr>
          <w:rFonts w:ascii="Comic Sans MS" w:hAnsi="Comic Sans MS" w:cs="Comic Sans MS"/>
          <w:color w:val="943634" w:themeColor="accent2" w:themeShade="BF"/>
        </w:rPr>
        <w:t>( ou</w:t>
      </w:r>
      <w:proofErr w:type="gramEnd"/>
      <w:r w:rsidRPr="00AC0C20">
        <w:rPr>
          <w:rFonts w:ascii="Comic Sans MS" w:hAnsi="Comic Sans MS" w:cs="Comic Sans MS"/>
          <w:color w:val="943634" w:themeColor="accent2" w:themeShade="BF"/>
        </w:rPr>
        <w:t xml:space="preserve"> 1 ) présentent les 4 processeurs de résilience T,E,F et N (ensemble ou séparés a voir) et leurs modalités respectives, les flèches déterminent le sens du questionnement et la matrice de questionnement se structure par binôme bijectif ( ça se dit?)</w:t>
      </w:r>
    </w:p>
    <w:p w14:paraId="3AA69B5D"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Je questionne à partir de E&gt;F puis a partir de F&gt;E </w:t>
      </w:r>
    </w:p>
    <w:p w14:paraId="24A32238"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w:t>
      </w:r>
    </w:p>
    <w:p w14:paraId="2164733F"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25A5F481"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12 types de questions fondamentales à passer au tamis de chacune des modalités de chaque critère.</w:t>
      </w:r>
    </w:p>
    <w:p w14:paraId="6AA1D0AD"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Faire une fiche, une aide pédagogique, pour les produire (automatiquement ?) arrangements/ combinaisons...ça fait pas mal de questions...</w:t>
      </w:r>
    </w:p>
    <w:p w14:paraId="5CCF788E"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A part pour N (3 zones sensibilité du processus de danger </w:t>
      </w:r>
      <w:proofErr w:type="spellStart"/>
      <w:r w:rsidRPr="00AC0C20">
        <w:rPr>
          <w:rFonts w:ascii="Comic Sans MS" w:hAnsi="Comic Sans MS" w:cs="Comic Sans MS"/>
          <w:color w:val="943634" w:themeColor="accent2" w:themeShade="BF"/>
        </w:rPr>
        <w:t>Natech</w:t>
      </w:r>
      <w:proofErr w:type="spellEnd"/>
      <w:r w:rsidRPr="00AC0C20">
        <w:rPr>
          <w:rFonts w:ascii="Comic Sans MS" w:hAnsi="Comic Sans MS" w:cs="Comic Sans MS"/>
          <w:color w:val="943634" w:themeColor="accent2" w:themeShade="BF"/>
        </w:rPr>
        <w:t>) les n autres modalités pour les 3 autres critères T</w:t>
      </w:r>
      <w:proofErr w:type="gramStart"/>
      <w:r w:rsidRPr="00AC0C20">
        <w:rPr>
          <w:rFonts w:ascii="Comic Sans MS" w:hAnsi="Comic Sans MS" w:cs="Comic Sans MS"/>
          <w:color w:val="943634" w:themeColor="accent2" w:themeShade="BF"/>
        </w:rPr>
        <w:t>,E,F</w:t>
      </w:r>
      <w:proofErr w:type="gramEnd"/>
      <w:r w:rsidRPr="00AC0C20">
        <w:rPr>
          <w:rFonts w:ascii="Comic Sans MS" w:hAnsi="Comic Sans MS" w:cs="Comic Sans MS"/>
          <w:color w:val="943634" w:themeColor="accent2" w:themeShade="BF"/>
        </w:rPr>
        <w:t xml:space="preserve"> ne sont pas simplifiables et je ne voit pas ce qui permettrait de leur donner des poids différents &gt;  agrégation de critères différents en affectant des poids différents  (</w:t>
      </w:r>
      <w:proofErr w:type="spellStart"/>
      <w:r w:rsidRPr="00AC0C20">
        <w:rPr>
          <w:rFonts w:ascii="Comic Sans MS" w:hAnsi="Comic Sans MS" w:cs="Comic Sans MS"/>
          <w:color w:val="943634" w:themeColor="accent2" w:themeShade="BF"/>
        </w:rPr>
        <w:t>cf</w:t>
      </w:r>
      <w:proofErr w:type="spellEnd"/>
      <w:r w:rsidRPr="00AC0C20">
        <w:rPr>
          <w:rFonts w:ascii="Comic Sans MS" w:hAnsi="Comic Sans MS" w:cs="Comic Sans MS"/>
          <w:color w:val="943634" w:themeColor="accent2" w:themeShade="BF"/>
        </w:rPr>
        <w:t xml:space="preserve"> méthode ;..</w:t>
      </w:r>
      <w:proofErr w:type="gramStart"/>
      <w:r w:rsidRPr="00AC0C20">
        <w:rPr>
          <w:rFonts w:ascii="Comic Sans MS" w:hAnsi="Comic Sans MS" w:cs="Comic Sans MS"/>
          <w:color w:val="943634" w:themeColor="accent2" w:themeShade="BF"/>
        </w:rPr>
        <w:t>chez</w:t>
      </w:r>
      <w:proofErr w:type="gramEnd"/>
      <w:r w:rsidRPr="00AC0C20">
        <w:rPr>
          <w:rFonts w:ascii="Comic Sans MS" w:hAnsi="Comic Sans MS" w:cs="Comic Sans MS"/>
          <w:color w:val="943634" w:themeColor="accent2" w:themeShade="BF"/>
        </w:rPr>
        <w:t xml:space="preserve"> ESMSE ?</w:t>
      </w:r>
    </w:p>
    <w:p w14:paraId="1E50B528"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194283A5" w14:textId="77777777" w:rsidR="009D599E"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Mettre les 2 schémas suivants « ensemble »</w:t>
      </w:r>
      <w:r w:rsidR="009D599E" w:rsidRPr="00AC0C20">
        <w:rPr>
          <w:rFonts w:ascii="Comic Sans MS" w:hAnsi="Comic Sans MS" w:cs="Comic Sans MS"/>
          <w:color w:val="943634" w:themeColor="accent2" w:themeShade="BF"/>
        </w:rPr>
        <w:t xml:space="preserve"> et déployer toutes les questions avec la méthode…automate ?</w:t>
      </w:r>
    </w:p>
    <w:p w14:paraId="27C108B1"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3377272C"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7D2697A6"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4C94C53F"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025FEB2A"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noProof/>
          <w:color w:val="943634" w:themeColor="accent2" w:themeShade="BF"/>
          <w:lang w:eastAsia="fr-FR"/>
        </w:rPr>
        <w:drawing>
          <wp:inline distT="0" distB="0" distL="0" distR="0" wp14:anchorId="5310B598" wp14:editId="43137577">
            <wp:extent cx="5211936" cy="3198495"/>
            <wp:effectExtent l="25400" t="0" r="0" b="0"/>
            <wp:docPr id="10" name="Image 5" descr="Disque dur:Users:michel:Desktop:dossier sans titre 2:IMG_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que dur:Users:michel:Desktop:dossier sans titre 2:IMG_9995.JPG"/>
                    <pic:cNvPicPr>
                      <a:picLocks noChangeAspect="1" noChangeArrowheads="1"/>
                    </pic:cNvPicPr>
                  </pic:nvPicPr>
                  <pic:blipFill>
                    <a:blip r:embed="rId15"/>
                    <a:srcRect/>
                    <a:stretch>
                      <a:fillRect/>
                    </a:stretch>
                  </pic:blipFill>
                  <pic:spPr bwMode="auto">
                    <a:xfrm>
                      <a:off x="0" y="0"/>
                      <a:ext cx="5211936" cy="3198495"/>
                    </a:xfrm>
                    <a:prstGeom prst="rect">
                      <a:avLst/>
                    </a:prstGeom>
                    <a:noFill/>
                    <a:ln w="9525">
                      <a:noFill/>
                      <a:miter lim="800000"/>
                      <a:headEnd/>
                      <a:tailEnd/>
                    </a:ln>
                  </pic:spPr>
                </pic:pic>
              </a:graphicData>
            </a:graphic>
          </wp:inline>
        </w:drawing>
      </w:r>
    </w:p>
    <w:p w14:paraId="34CD659A"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46BF9964"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3F6C7702"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noProof/>
          <w:color w:val="943634" w:themeColor="accent2" w:themeShade="BF"/>
          <w:lang w:eastAsia="fr-FR"/>
        </w:rPr>
        <w:drawing>
          <wp:inline distT="0" distB="0" distL="0" distR="0" wp14:anchorId="5C8E29A0" wp14:editId="54DFBF55">
            <wp:extent cx="4866005" cy="3523288"/>
            <wp:effectExtent l="25400" t="0" r="10795" b="0"/>
            <wp:docPr id="11" name="Image 7" descr="Disque dur:Users:michel:Desktop:dossier sans titre 2:IMG_9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que dur:Users:michel:Desktop:dossier sans titre 2:IMG_9997.JPG"/>
                    <pic:cNvPicPr>
                      <a:picLocks noChangeAspect="1" noChangeArrowheads="1"/>
                    </pic:cNvPicPr>
                  </pic:nvPicPr>
                  <pic:blipFill>
                    <a:blip r:embed="rId16"/>
                    <a:srcRect/>
                    <a:stretch>
                      <a:fillRect/>
                    </a:stretch>
                  </pic:blipFill>
                  <pic:spPr bwMode="auto">
                    <a:xfrm>
                      <a:off x="0" y="0"/>
                      <a:ext cx="4866005" cy="3523288"/>
                    </a:xfrm>
                    <a:prstGeom prst="rect">
                      <a:avLst/>
                    </a:prstGeom>
                    <a:noFill/>
                    <a:ln w="9525">
                      <a:noFill/>
                      <a:miter lim="800000"/>
                      <a:headEnd/>
                      <a:tailEnd/>
                    </a:ln>
                  </pic:spPr>
                </pic:pic>
              </a:graphicData>
            </a:graphic>
          </wp:inline>
        </w:drawing>
      </w:r>
    </w:p>
    <w:p w14:paraId="3F1E4DDC"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089DCB5D"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288F6B7B" w14:textId="77777777" w:rsidR="00552156" w:rsidRPr="00AC0C20" w:rsidRDefault="00000FB3"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noProof/>
          <w:color w:val="943634" w:themeColor="accent2" w:themeShade="BF"/>
          <w:lang w:eastAsia="fr-FR"/>
        </w:rPr>
        <w:drawing>
          <wp:inline distT="0" distB="0" distL="0" distR="0" wp14:anchorId="26BC0269" wp14:editId="15B54A84">
            <wp:extent cx="6188829" cy="4312846"/>
            <wp:effectExtent l="25400" t="0" r="8771" b="0"/>
            <wp:docPr id="18" name="Image 1" descr=":2016-03-08_iPad de Michel: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3-08_iPad de Michel:IMG_0008.JPG"/>
                    <pic:cNvPicPr>
                      <a:picLocks noChangeAspect="1" noChangeArrowheads="1"/>
                    </pic:cNvPicPr>
                  </pic:nvPicPr>
                  <pic:blipFill>
                    <a:blip r:embed="rId17">
                      <a:lum bright="7000" contrast="4000"/>
                    </a:blip>
                    <a:srcRect/>
                    <a:stretch>
                      <a:fillRect/>
                    </a:stretch>
                  </pic:blipFill>
                  <pic:spPr bwMode="auto">
                    <a:xfrm>
                      <a:off x="0" y="0"/>
                      <a:ext cx="6194044" cy="4316480"/>
                    </a:xfrm>
                    <a:prstGeom prst="rect">
                      <a:avLst/>
                    </a:prstGeom>
                    <a:noFill/>
                    <a:ln w="9525">
                      <a:noFill/>
                      <a:miter lim="800000"/>
                      <a:headEnd/>
                      <a:tailEnd/>
                    </a:ln>
                  </pic:spPr>
                </pic:pic>
              </a:graphicData>
            </a:graphic>
          </wp:inline>
        </w:drawing>
      </w:r>
    </w:p>
    <w:p w14:paraId="211B061B"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24C60B08" w14:textId="77777777" w:rsidR="00552156" w:rsidRPr="00AC0C20" w:rsidRDefault="00552156" w:rsidP="00552156">
      <w:pPr>
        <w:widowControl w:val="0"/>
        <w:autoSpaceDE w:val="0"/>
        <w:autoSpaceDN w:val="0"/>
        <w:adjustRightInd w:val="0"/>
        <w:rPr>
          <w:rFonts w:ascii="Comic Sans MS" w:hAnsi="Comic Sans MS" w:cs="Comic Sans MS"/>
          <w:color w:val="943634" w:themeColor="accent2" w:themeShade="BF"/>
        </w:rPr>
      </w:pPr>
    </w:p>
    <w:p w14:paraId="5CA207D9" w14:textId="77777777" w:rsidR="00693C45" w:rsidRPr="00AC0C20" w:rsidRDefault="00E8797F"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noProof/>
          <w:lang w:eastAsia="fr-FR"/>
        </w:rPr>
        <w:drawing>
          <wp:inline distT="0" distB="0" distL="0" distR="0" wp14:anchorId="66F871A8" wp14:editId="642D33B7">
            <wp:extent cx="5756910" cy="4087597"/>
            <wp:effectExtent l="25400" t="0" r="8890" b="0"/>
            <wp:docPr id="26" name="Image 3" descr=":Capture d’écran 2016-07-07 à 09.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16-07-07 à 09.24.38.jpg"/>
                    <pic:cNvPicPr>
                      <a:picLocks noChangeAspect="1" noChangeArrowheads="1"/>
                    </pic:cNvPicPr>
                  </pic:nvPicPr>
                  <pic:blipFill>
                    <a:blip r:embed="rId18"/>
                    <a:srcRect/>
                    <a:stretch>
                      <a:fillRect/>
                    </a:stretch>
                  </pic:blipFill>
                  <pic:spPr bwMode="auto">
                    <a:xfrm>
                      <a:off x="0" y="0"/>
                      <a:ext cx="5756910" cy="4087597"/>
                    </a:xfrm>
                    <a:prstGeom prst="rect">
                      <a:avLst/>
                    </a:prstGeom>
                    <a:noFill/>
                    <a:ln w="9525">
                      <a:noFill/>
                      <a:miter lim="800000"/>
                      <a:headEnd/>
                      <a:tailEnd/>
                    </a:ln>
                  </pic:spPr>
                </pic:pic>
              </a:graphicData>
            </a:graphic>
          </wp:inline>
        </w:drawing>
      </w:r>
    </w:p>
    <w:p w14:paraId="4F13F6C8" w14:textId="77777777" w:rsidR="00693C45" w:rsidRPr="00AC0C20" w:rsidRDefault="00693C45" w:rsidP="00552156">
      <w:pPr>
        <w:widowControl w:val="0"/>
        <w:autoSpaceDE w:val="0"/>
        <w:autoSpaceDN w:val="0"/>
        <w:adjustRightInd w:val="0"/>
        <w:rPr>
          <w:rFonts w:ascii="Comic Sans MS" w:hAnsi="Comic Sans MS" w:cs="Comic Sans MS"/>
          <w:color w:val="943634" w:themeColor="accent2" w:themeShade="BF"/>
        </w:rPr>
      </w:pPr>
    </w:p>
    <w:p w14:paraId="4BEF4686" w14:textId="22DC29C6" w:rsidR="00552156" w:rsidRPr="00AC0C20" w:rsidRDefault="00693C45" w:rsidP="00552156">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Ce tableau de synthèse permet de structurer les questionnements proposés aux acteurs pour estimer la résilience de chacun d’entre eux et</w:t>
      </w:r>
      <w:r w:rsidR="00217E9E" w:rsidRPr="00AC0C20">
        <w:rPr>
          <w:rFonts w:ascii="Comic Sans MS" w:hAnsi="Comic Sans MS" w:cs="Comic Sans MS"/>
          <w:color w:val="943634" w:themeColor="accent2" w:themeShade="BF"/>
        </w:rPr>
        <w:t>,</w:t>
      </w:r>
      <w:r w:rsidRPr="00AC0C20">
        <w:rPr>
          <w:rFonts w:ascii="Comic Sans MS" w:hAnsi="Comic Sans MS" w:cs="Comic Sans MS"/>
          <w:color w:val="943634" w:themeColor="accent2" w:themeShade="BF"/>
        </w:rPr>
        <w:t xml:space="preserve"> in fine</w:t>
      </w:r>
      <w:r w:rsidR="00217E9E" w:rsidRPr="00AC0C20">
        <w:rPr>
          <w:rFonts w:ascii="Comic Sans MS" w:hAnsi="Comic Sans MS" w:cs="Comic Sans MS"/>
          <w:color w:val="943634" w:themeColor="accent2" w:themeShade="BF"/>
        </w:rPr>
        <w:t>,</w:t>
      </w:r>
      <w:r w:rsidRPr="00AC0C20">
        <w:rPr>
          <w:rFonts w:ascii="Comic Sans MS" w:hAnsi="Comic Sans MS" w:cs="Comic Sans MS"/>
          <w:color w:val="943634" w:themeColor="accent2" w:themeShade="BF"/>
        </w:rPr>
        <w:t xml:space="preserve"> celle du territoire qui les </w:t>
      </w:r>
      <w:proofErr w:type="gramStart"/>
      <w:r w:rsidRPr="00AC0C20">
        <w:rPr>
          <w:rFonts w:ascii="Comic Sans MS" w:hAnsi="Comic Sans MS" w:cs="Comic Sans MS"/>
          <w:color w:val="943634" w:themeColor="accent2" w:themeShade="BF"/>
        </w:rPr>
        <w:t>hébergent</w:t>
      </w:r>
      <w:proofErr w:type="gramEnd"/>
      <w:r w:rsidRPr="00AC0C20">
        <w:rPr>
          <w:rFonts w:ascii="Comic Sans MS" w:hAnsi="Comic Sans MS" w:cs="Comic Sans MS"/>
          <w:color w:val="943634" w:themeColor="accent2" w:themeShade="BF"/>
        </w:rPr>
        <w:t>.</w:t>
      </w:r>
    </w:p>
    <w:p w14:paraId="357163CA" w14:textId="47DE11BC" w:rsidR="00552156" w:rsidRPr="00AC0C20" w:rsidRDefault="00C246EF" w:rsidP="00552156">
      <w:pPr>
        <w:rPr>
          <w:rFonts w:ascii="Comic Sans MS" w:hAnsi="Comic Sans MS"/>
          <w:color w:val="943634" w:themeColor="accent2" w:themeShade="BF"/>
        </w:rPr>
      </w:pPr>
      <w:r w:rsidRPr="00AC0C20">
        <w:rPr>
          <w:rFonts w:ascii="Comic Sans MS" w:hAnsi="Comic Sans MS"/>
          <w:noProof/>
          <w:color w:val="943634" w:themeColor="accent2" w:themeShade="BF"/>
          <w:lang w:eastAsia="fr-FR"/>
        </w:rPr>
        <w:drawing>
          <wp:inline distT="0" distB="0" distL="0" distR="0" wp14:anchorId="15D93267" wp14:editId="44749753">
            <wp:extent cx="5752465" cy="4231640"/>
            <wp:effectExtent l="0" t="0" r="0" b="10160"/>
            <wp:docPr id="15" name="Image 15" descr="MacBook SSD:Users:maclesbats:Desktop:Capture d’écran 2016-07-11 à 18.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SSD:Users:maclesbats:Desktop:Capture d’écran 2016-07-11 à 18.54.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4231640"/>
                    </a:xfrm>
                    <a:prstGeom prst="rect">
                      <a:avLst/>
                    </a:prstGeom>
                    <a:noFill/>
                    <a:ln>
                      <a:noFill/>
                    </a:ln>
                  </pic:spPr>
                </pic:pic>
              </a:graphicData>
            </a:graphic>
          </wp:inline>
        </w:drawing>
      </w:r>
    </w:p>
    <w:p w14:paraId="5A0DFF71" w14:textId="77777777" w:rsidR="00706BF7" w:rsidRPr="00AC0C20" w:rsidRDefault="00706BF7" w:rsidP="00706BF7">
      <w:pPr>
        <w:suppressAutoHyphens w:val="0"/>
        <w:spacing w:after="200"/>
        <w:rPr>
          <w:rFonts w:ascii="Comic Sans MS" w:eastAsiaTheme="minorHAnsi" w:hAnsi="Comic Sans MS" w:cstheme="minorBidi"/>
          <w:color w:val="943634" w:themeColor="accent2" w:themeShade="BF"/>
          <w:sz w:val="20"/>
          <w:szCs w:val="20"/>
          <w:lang w:eastAsia="fr-FR"/>
        </w:rPr>
      </w:pPr>
    </w:p>
    <w:p w14:paraId="660D81B1" w14:textId="50E8A57A" w:rsidR="00000FB3" w:rsidRPr="00AC0C20" w:rsidRDefault="00000FB3" w:rsidP="00000FB3">
      <w:pPr>
        <w:widowControl w:val="0"/>
        <w:autoSpaceDE w:val="0"/>
        <w:autoSpaceDN w:val="0"/>
        <w:adjustRightInd w:val="0"/>
        <w:rPr>
          <w:rFonts w:ascii="Comic Sans MS" w:hAnsi="Comic Sans MS" w:cs="Comic Sans MS"/>
          <w:color w:val="943634" w:themeColor="accent2" w:themeShade="BF"/>
        </w:rPr>
      </w:pPr>
      <w:r w:rsidRPr="00AC0C20">
        <w:rPr>
          <w:rFonts w:ascii="Comic Sans MS" w:hAnsi="Comic Sans MS" w:cs="Comic Sans MS"/>
          <w:color w:val="943634" w:themeColor="accent2" w:themeShade="BF"/>
        </w:rPr>
        <w:t xml:space="preserve"> </w:t>
      </w:r>
    </w:p>
    <w:p w14:paraId="317610B5" w14:textId="4CE173B0" w:rsidR="00A714DE" w:rsidRDefault="00110FB5">
      <w:pPr>
        <w:rPr>
          <w:rFonts w:ascii="Comic Sans MS" w:hAnsi="Comic Sans MS"/>
          <w:b/>
          <w:color w:val="0000FF"/>
          <w:sz w:val="24"/>
        </w:rPr>
      </w:pPr>
      <w:r>
        <w:rPr>
          <w:rFonts w:ascii="Comic Sans MS" w:hAnsi="Comic Sans MS"/>
          <w:b/>
          <w:noProof/>
          <w:color w:val="0000FF"/>
          <w:sz w:val="24"/>
          <w:lang w:eastAsia="fr-FR"/>
        </w:rPr>
        <w:drawing>
          <wp:inline distT="0" distB="0" distL="0" distR="0" wp14:anchorId="08CF817B" wp14:editId="7FB48F11">
            <wp:extent cx="5757545" cy="3479800"/>
            <wp:effectExtent l="0" t="0" r="8255" b="0"/>
            <wp:docPr id="5" name="Image 5" descr="MacBook SSD:Users:maclesbats:Desktop:Capture d’écran 2016-07-13 à 18.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SSD:Users:maclesbats:Desktop:Capture d’écran 2016-07-13 à 18.41.5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545" cy="3479800"/>
                    </a:xfrm>
                    <a:prstGeom prst="rect">
                      <a:avLst/>
                    </a:prstGeom>
                    <a:noFill/>
                    <a:ln>
                      <a:noFill/>
                    </a:ln>
                  </pic:spPr>
                </pic:pic>
              </a:graphicData>
            </a:graphic>
          </wp:inline>
        </w:drawing>
      </w:r>
      <w:bookmarkStart w:id="9" w:name="_GoBack"/>
      <w:bookmarkEnd w:id="9"/>
    </w:p>
    <w:p w14:paraId="28DD1780" w14:textId="77777777" w:rsidR="00110FB5" w:rsidRDefault="00110FB5">
      <w:pPr>
        <w:rPr>
          <w:rFonts w:ascii="Comic Sans MS" w:hAnsi="Comic Sans MS"/>
          <w:b/>
          <w:color w:val="0000FF"/>
          <w:sz w:val="24"/>
        </w:rPr>
      </w:pPr>
    </w:p>
    <w:p w14:paraId="44DB40DF" w14:textId="77777777" w:rsidR="00110FB5" w:rsidRPr="00AC0C20" w:rsidRDefault="00110FB5">
      <w:pPr>
        <w:rPr>
          <w:rFonts w:ascii="Comic Sans MS" w:hAnsi="Comic Sans MS"/>
          <w:b/>
          <w:color w:val="0000FF"/>
          <w:sz w:val="24"/>
        </w:rPr>
      </w:pPr>
    </w:p>
    <w:p w14:paraId="02896842" w14:textId="77777777" w:rsidR="00693C45" w:rsidRPr="00AC0C20" w:rsidRDefault="00693C45">
      <w:pPr>
        <w:rPr>
          <w:rFonts w:ascii="Comic Sans MS" w:hAnsi="Comic Sans MS"/>
          <w:b/>
          <w:color w:val="0000FF"/>
          <w:sz w:val="24"/>
        </w:rPr>
      </w:pPr>
      <w:r w:rsidRPr="00AC0C20">
        <w:rPr>
          <w:rFonts w:ascii="Comic Sans MS" w:hAnsi="Comic Sans MS"/>
          <w:b/>
          <w:color w:val="0000FF"/>
          <w:sz w:val="24"/>
        </w:rPr>
        <w:t>4.10 Concevoir un guide d’évaluation de la résilience d’un territoire au NATECH inondation.</w:t>
      </w:r>
    </w:p>
    <w:p w14:paraId="13A4A09E" w14:textId="77777777" w:rsidR="004271EF" w:rsidRPr="00AC0C20" w:rsidRDefault="004271EF">
      <w:pPr>
        <w:rPr>
          <w:rFonts w:ascii="Comic Sans MS" w:hAnsi="Comic Sans MS"/>
          <w:b/>
          <w:color w:val="0000FF"/>
          <w:sz w:val="24"/>
        </w:rPr>
      </w:pPr>
    </w:p>
    <w:p w14:paraId="65B29BAA" w14:textId="77777777" w:rsidR="00A714DE" w:rsidRPr="00AC0C20" w:rsidRDefault="00A714DE" w:rsidP="00A714DE">
      <w:pPr>
        <w:rPr>
          <w:rFonts w:ascii="Comic Sans MS" w:hAnsi="Comic Sans MS"/>
        </w:rPr>
      </w:pPr>
    </w:p>
    <w:p w14:paraId="100AB974" w14:textId="77777777" w:rsidR="00A714DE" w:rsidRPr="00AC0C20" w:rsidRDefault="00A714DE" w:rsidP="00A714DE">
      <w:pPr>
        <w:rPr>
          <w:rFonts w:ascii="Comic Sans MS" w:hAnsi="Comic Sans MS"/>
        </w:rPr>
      </w:pPr>
      <w:r w:rsidRPr="00AC0C20">
        <w:rPr>
          <w:rFonts w:ascii="Comic Sans MS" w:hAnsi="Comic Sans MS"/>
        </w:rPr>
        <w:t xml:space="preserve">Le but de l’outil est de permettre une réflexion par plusieurs acteurs de la résilience d’un territoire vis-à-vis du risque </w:t>
      </w:r>
      <w:proofErr w:type="spellStart"/>
      <w:r w:rsidRPr="00AC0C20">
        <w:rPr>
          <w:rFonts w:ascii="Comic Sans MS" w:hAnsi="Comic Sans MS"/>
        </w:rPr>
        <w:t>Natech</w:t>
      </w:r>
      <w:proofErr w:type="spellEnd"/>
      <w:r w:rsidRPr="00AC0C20">
        <w:rPr>
          <w:rFonts w:ascii="Comic Sans MS" w:hAnsi="Comic Sans MS"/>
        </w:rPr>
        <w:t xml:space="preserve"> d’origine inondation. Un événement </w:t>
      </w:r>
      <w:proofErr w:type="spellStart"/>
      <w:r w:rsidRPr="00AC0C20">
        <w:rPr>
          <w:rFonts w:ascii="Comic Sans MS" w:hAnsi="Comic Sans MS"/>
        </w:rPr>
        <w:t>Natech</w:t>
      </w:r>
      <w:proofErr w:type="spellEnd"/>
      <w:r w:rsidRPr="00AC0C20">
        <w:rPr>
          <w:rFonts w:ascii="Comic Sans MS" w:hAnsi="Comic Sans MS"/>
        </w:rPr>
        <w:t xml:space="preserve"> d’origine inondation peut se définir comme les interactions entre une inondation et des sites industriels qui aboutissent à un ou plusieurs accidents technologiques, pouvant notamment causer des rejets de matières dangereuses.</w:t>
      </w:r>
    </w:p>
    <w:p w14:paraId="32522C64" w14:textId="77777777" w:rsidR="00A12922" w:rsidRPr="00AC0C20" w:rsidRDefault="00A714DE" w:rsidP="004271EF">
      <w:pPr>
        <w:rPr>
          <w:rFonts w:ascii="Comic Sans MS" w:hAnsi="Comic Sans MS"/>
          <w:color w:val="365F91" w:themeColor="accent1" w:themeShade="BF"/>
        </w:rPr>
      </w:pPr>
      <w:r w:rsidRPr="00AC0C20">
        <w:rPr>
          <w:rFonts w:ascii="Comic Sans MS" w:hAnsi="Comic Sans MS"/>
          <w:color w:val="365F91" w:themeColor="accent1" w:themeShade="BF"/>
        </w:rPr>
        <w:t>L</w:t>
      </w:r>
      <w:r w:rsidR="004271EF" w:rsidRPr="00AC0C20">
        <w:rPr>
          <w:rFonts w:ascii="Comic Sans MS" w:hAnsi="Comic Sans MS"/>
          <w:color w:val="365F91" w:themeColor="accent1" w:themeShade="BF"/>
        </w:rPr>
        <w:t xml:space="preserve">e guide se compose de 3 parties : </w:t>
      </w:r>
    </w:p>
    <w:p w14:paraId="1317B9C9" w14:textId="77777777" w:rsidR="00A12922" w:rsidRPr="00AC0C20" w:rsidRDefault="004271EF" w:rsidP="004271EF">
      <w:pPr>
        <w:rPr>
          <w:rFonts w:ascii="Comic Sans MS" w:hAnsi="Comic Sans MS"/>
          <w:color w:val="365F91" w:themeColor="accent1" w:themeShade="BF"/>
        </w:rPr>
      </w:pPr>
      <w:proofErr w:type="gramStart"/>
      <w:r w:rsidRPr="00AC0C20">
        <w:rPr>
          <w:rFonts w:ascii="Comic Sans MS" w:hAnsi="Comic Sans MS"/>
          <w:color w:val="365F91" w:themeColor="accent1" w:themeShade="BF"/>
        </w:rPr>
        <w:t>une</w:t>
      </w:r>
      <w:proofErr w:type="gramEnd"/>
      <w:r w:rsidRPr="00AC0C20">
        <w:rPr>
          <w:rFonts w:ascii="Comic Sans MS" w:hAnsi="Comic Sans MS"/>
          <w:color w:val="365F91" w:themeColor="accent1" w:themeShade="BF"/>
        </w:rPr>
        <w:t xml:space="preserve"> présentation générale de l’outil, </w:t>
      </w:r>
    </w:p>
    <w:p w14:paraId="60BFE7A9" w14:textId="103F0540" w:rsidR="004271EF" w:rsidRPr="00AC0C20" w:rsidRDefault="004271EF" w:rsidP="004271EF">
      <w:pPr>
        <w:rPr>
          <w:rFonts w:ascii="Comic Sans MS" w:hAnsi="Comic Sans MS"/>
          <w:color w:val="365F91" w:themeColor="accent1" w:themeShade="BF"/>
        </w:rPr>
      </w:pPr>
      <w:proofErr w:type="gramStart"/>
      <w:r w:rsidRPr="00AC0C20">
        <w:rPr>
          <w:rFonts w:ascii="Comic Sans MS" w:hAnsi="Comic Sans MS"/>
          <w:color w:val="365F91" w:themeColor="accent1" w:themeShade="BF"/>
        </w:rPr>
        <w:t>une</w:t>
      </w:r>
      <w:proofErr w:type="gramEnd"/>
      <w:r w:rsidRPr="00AC0C20">
        <w:rPr>
          <w:rFonts w:ascii="Comic Sans MS" w:hAnsi="Comic Sans MS"/>
          <w:color w:val="365F91" w:themeColor="accent1" w:themeShade="BF"/>
        </w:rPr>
        <w:t xml:space="preserve"> réflexion individuelle des acteurs et une réflexion collective des acteurs.</w:t>
      </w:r>
    </w:p>
    <w:p w14:paraId="22210D38" w14:textId="5CB928B0" w:rsidR="004271EF" w:rsidRPr="00AC0C20" w:rsidRDefault="004271EF" w:rsidP="004271EF">
      <w:pPr>
        <w:rPr>
          <w:rFonts w:ascii="Comic Sans MS" w:hAnsi="Comic Sans MS"/>
          <w:color w:val="365F91" w:themeColor="accent1" w:themeShade="BF"/>
        </w:rPr>
      </w:pPr>
      <w:r w:rsidRPr="00AC0C20">
        <w:rPr>
          <w:rFonts w:ascii="Comic Sans MS" w:hAnsi="Comic Sans MS"/>
          <w:color w:val="365F91" w:themeColor="accent1" w:themeShade="BF"/>
        </w:rPr>
        <w:t xml:space="preserve">Cette partie sera plus détaillée par Michel. Cependant, pour bien comprendre la démarche de ce </w:t>
      </w:r>
    </w:p>
    <w:p w14:paraId="774454A7" w14:textId="77777777" w:rsidR="00A714DE" w:rsidRPr="00AC0C20" w:rsidRDefault="00A714DE" w:rsidP="004271EF">
      <w:pPr>
        <w:rPr>
          <w:rFonts w:ascii="Comic Sans MS" w:hAnsi="Comic Sans MS"/>
          <w:color w:val="365F91" w:themeColor="accent1" w:themeShade="BF"/>
        </w:rPr>
      </w:pPr>
    </w:p>
    <w:p w14:paraId="6904D7C9" w14:textId="77777777" w:rsidR="004271EF" w:rsidRPr="00AC0C20" w:rsidRDefault="004271EF" w:rsidP="00A714DE">
      <w:pPr>
        <w:pStyle w:val="Paragraphedeliste"/>
        <w:numPr>
          <w:ilvl w:val="0"/>
          <w:numId w:val="9"/>
        </w:numPr>
        <w:spacing w:after="0" w:line="240" w:lineRule="auto"/>
        <w:jc w:val="both"/>
        <w:rPr>
          <w:rFonts w:ascii="Comic Sans MS" w:hAnsi="Comic Sans MS"/>
          <w:color w:val="365F91" w:themeColor="accent1" w:themeShade="BF"/>
        </w:rPr>
      </w:pPr>
      <w:r w:rsidRPr="00AC0C20">
        <w:rPr>
          <w:rFonts w:ascii="Comic Sans MS" w:hAnsi="Comic Sans MS"/>
          <w:color w:val="365F91" w:themeColor="accent1" w:themeShade="BF"/>
        </w:rPr>
        <w:t>Les 3 collèges d’acteurs identifiés sont :</w:t>
      </w:r>
    </w:p>
    <w:p w14:paraId="79D72DEE" w14:textId="7096C1F5" w:rsidR="004271EF" w:rsidRPr="00AC0C20" w:rsidRDefault="004271EF" w:rsidP="00A714DE">
      <w:pPr>
        <w:pStyle w:val="Paragraphedeliste"/>
        <w:numPr>
          <w:ilvl w:val="0"/>
          <w:numId w:val="11"/>
        </w:numPr>
        <w:spacing w:after="0" w:line="240" w:lineRule="auto"/>
        <w:jc w:val="both"/>
        <w:rPr>
          <w:rFonts w:ascii="Comic Sans MS" w:hAnsi="Comic Sans MS"/>
          <w:color w:val="365F91" w:themeColor="accent1" w:themeShade="BF"/>
        </w:rPr>
      </w:pPr>
      <w:r w:rsidRPr="00AC0C20">
        <w:rPr>
          <w:rFonts w:ascii="Comic Sans MS" w:hAnsi="Comic Sans MS"/>
          <w:color w:val="365F91" w:themeColor="accent1" w:themeShade="BF"/>
        </w:rPr>
        <w:t xml:space="preserve">Les populations et associations de </w:t>
      </w:r>
      <w:r w:rsidR="00F60D14" w:rsidRPr="00AC0C20">
        <w:rPr>
          <w:rFonts w:ascii="Comic Sans MS" w:hAnsi="Comic Sans MS"/>
          <w:color w:val="365F91" w:themeColor="accent1" w:themeShade="BF"/>
        </w:rPr>
        <w:t>riverains et de protection de l’environnement</w:t>
      </w:r>
    </w:p>
    <w:p w14:paraId="4F0A0396" w14:textId="629BBD80" w:rsidR="004271EF" w:rsidRPr="00AC0C20" w:rsidRDefault="004271EF" w:rsidP="00A714DE">
      <w:pPr>
        <w:pStyle w:val="Paragraphedeliste"/>
        <w:numPr>
          <w:ilvl w:val="0"/>
          <w:numId w:val="11"/>
        </w:numPr>
        <w:spacing w:after="0" w:line="240" w:lineRule="auto"/>
        <w:jc w:val="both"/>
        <w:rPr>
          <w:rFonts w:ascii="Comic Sans MS" w:hAnsi="Comic Sans MS"/>
          <w:color w:val="365F91" w:themeColor="accent1" w:themeShade="BF"/>
        </w:rPr>
      </w:pPr>
      <w:r w:rsidRPr="00AC0C20">
        <w:rPr>
          <w:rFonts w:ascii="Comic Sans MS" w:hAnsi="Comic Sans MS"/>
          <w:color w:val="365F91" w:themeColor="accent1" w:themeShade="BF"/>
        </w:rPr>
        <w:t>Les collectivités territoriales</w:t>
      </w:r>
      <w:r w:rsidR="00F60D14" w:rsidRPr="00AC0C20">
        <w:rPr>
          <w:rFonts w:ascii="Comic Sans MS" w:hAnsi="Comic Sans MS"/>
          <w:color w:val="365F91" w:themeColor="accent1" w:themeShade="BF"/>
        </w:rPr>
        <w:t xml:space="preserve"> (les communes)</w:t>
      </w:r>
    </w:p>
    <w:p w14:paraId="4E3882B5" w14:textId="56AE6DF7" w:rsidR="004271EF" w:rsidRPr="00AC0C20" w:rsidRDefault="004271EF" w:rsidP="00A714DE">
      <w:pPr>
        <w:pStyle w:val="Paragraphedeliste"/>
        <w:numPr>
          <w:ilvl w:val="0"/>
          <w:numId w:val="11"/>
        </w:numPr>
        <w:spacing w:after="0" w:line="240" w:lineRule="auto"/>
        <w:jc w:val="both"/>
        <w:rPr>
          <w:rFonts w:ascii="Comic Sans MS" w:hAnsi="Comic Sans MS"/>
          <w:color w:val="365F91" w:themeColor="accent1" w:themeShade="BF"/>
        </w:rPr>
      </w:pPr>
      <w:r w:rsidRPr="00AC0C20">
        <w:rPr>
          <w:rFonts w:ascii="Comic Sans MS" w:hAnsi="Comic Sans MS"/>
          <w:color w:val="365F91" w:themeColor="accent1" w:themeShade="BF"/>
        </w:rPr>
        <w:t>Les industriels</w:t>
      </w:r>
      <w:r w:rsidR="00F60D14" w:rsidRPr="00AC0C20">
        <w:rPr>
          <w:rFonts w:ascii="Comic Sans MS" w:hAnsi="Comic Sans MS"/>
          <w:color w:val="365F91" w:themeColor="accent1" w:themeShade="BF"/>
        </w:rPr>
        <w:t xml:space="preserve"> et leurs salariés</w:t>
      </w:r>
    </w:p>
    <w:p w14:paraId="2DB27DCE" w14:textId="77777777" w:rsidR="004271EF" w:rsidRPr="00AC0C20" w:rsidRDefault="004271EF">
      <w:pPr>
        <w:rPr>
          <w:rFonts w:ascii="Comic Sans MS" w:hAnsi="Comic Sans MS"/>
          <w:b/>
          <w:color w:val="0000FF"/>
          <w:sz w:val="24"/>
        </w:rPr>
      </w:pPr>
    </w:p>
    <w:p w14:paraId="6C715050" w14:textId="77777777" w:rsidR="00693C45" w:rsidRPr="00AC0C20" w:rsidRDefault="00693C45">
      <w:pPr>
        <w:rPr>
          <w:rFonts w:ascii="Comic Sans MS" w:hAnsi="Comic Sans MS"/>
          <w:b/>
          <w:color w:val="0000FF"/>
          <w:sz w:val="24"/>
        </w:rPr>
      </w:pPr>
    </w:p>
    <w:p w14:paraId="0CD0C814" w14:textId="4C1F50A1" w:rsidR="00154ECE" w:rsidRPr="00AC0C20" w:rsidRDefault="00154ECE" w:rsidP="00D15732">
      <w:pPr>
        <w:rPr>
          <w:rFonts w:ascii="Comic Sans MS" w:hAnsi="Comic Sans MS"/>
          <w:b/>
          <w:color w:val="0000FF"/>
          <w:sz w:val="24"/>
        </w:rPr>
      </w:pPr>
      <w:r w:rsidRPr="00AC0C20">
        <w:rPr>
          <w:rFonts w:ascii="Comic Sans MS" w:hAnsi="Comic Sans MS"/>
          <w:b/>
          <w:color w:val="0000FF"/>
          <w:sz w:val="24"/>
        </w:rPr>
        <w:t>4</w:t>
      </w:r>
      <w:r w:rsidR="00C55A4C" w:rsidRPr="00AC0C20">
        <w:rPr>
          <w:rFonts w:ascii="Comic Sans MS" w:hAnsi="Comic Sans MS"/>
          <w:b/>
          <w:color w:val="0000FF"/>
          <w:sz w:val="24"/>
        </w:rPr>
        <w:t>.10.1</w:t>
      </w:r>
      <w:r w:rsidRPr="00AC0C20">
        <w:rPr>
          <w:rFonts w:ascii="Comic Sans MS" w:hAnsi="Comic Sans MS"/>
          <w:b/>
          <w:color w:val="0000FF"/>
          <w:sz w:val="24"/>
        </w:rPr>
        <w:t xml:space="preserve"> Principe</w:t>
      </w:r>
      <w:r w:rsidR="00C55A4C" w:rsidRPr="00AC0C20">
        <w:rPr>
          <w:rFonts w:ascii="Comic Sans MS" w:hAnsi="Comic Sans MS"/>
          <w:b/>
          <w:color w:val="0000FF"/>
          <w:sz w:val="24"/>
        </w:rPr>
        <w:t>s</w:t>
      </w:r>
      <w:r w:rsidRPr="00AC0C20">
        <w:rPr>
          <w:rFonts w:ascii="Comic Sans MS" w:hAnsi="Comic Sans MS"/>
          <w:b/>
          <w:color w:val="0000FF"/>
          <w:sz w:val="24"/>
        </w:rPr>
        <w:t xml:space="preserve"> de construction du guide/ Méthodologie du questionnement</w:t>
      </w:r>
    </w:p>
    <w:p w14:paraId="40985E30" w14:textId="77777777" w:rsidR="00C55A4C" w:rsidRPr="00AC0C20" w:rsidRDefault="00C55A4C" w:rsidP="00D15732">
      <w:pPr>
        <w:rPr>
          <w:rFonts w:ascii="Comic Sans MS" w:hAnsi="Comic Sans MS" w:cs="Comic Sans MS"/>
        </w:rPr>
      </w:pPr>
      <w:r w:rsidRPr="00AC0C20">
        <w:rPr>
          <w:rFonts w:ascii="Comic Sans MS" w:hAnsi="Comic Sans MS" w:cs="Comic Sans MS"/>
        </w:rPr>
        <w:t xml:space="preserve">Nous proposons de </w:t>
      </w:r>
      <w:r w:rsidR="00193310" w:rsidRPr="00AC0C20">
        <w:rPr>
          <w:rFonts w:ascii="Comic Sans MS" w:hAnsi="Comic Sans MS" w:cs="Comic Sans MS"/>
        </w:rPr>
        <w:t>réfléchir</w:t>
      </w:r>
      <w:r w:rsidRPr="00AC0C20">
        <w:rPr>
          <w:rFonts w:ascii="Comic Sans MS" w:hAnsi="Comic Sans MS" w:cs="Comic Sans MS"/>
        </w:rPr>
        <w:t xml:space="preserve">, a </w:t>
      </w:r>
      <w:proofErr w:type="spellStart"/>
      <w:r w:rsidRPr="00AC0C20">
        <w:rPr>
          <w:rFonts w:ascii="Comic Sans MS" w:hAnsi="Comic Sans MS" w:cs="Comic Sans MS"/>
        </w:rPr>
        <w:t>piori</w:t>
      </w:r>
      <w:proofErr w:type="spellEnd"/>
      <w:r w:rsidRPr="00AC0C20">
        <w:rPr>
          <w:rFonts w:ascii="Comic Sans MS" w:hAnsi="Comic Sans MS" w:cs="Comic Sans MS"/>
        </w:rPr>
        <w:t xml:space="preserve">, sur </w:t>
      </w:r>
      <w:r w:rsidR="00193310" w:rsidRPr="00AC0C20">
        <w:rPr>
          <w:rFonts w:ascii="Comic Sans MS" w:hAnsi="Comic Sans MS" w:cs="Comic Sans MS"/>
        </w:rPr>
        <w:t xml:space="preserve">l’ensemble des moyens à disposition des parties prenantes à vérifier et à proposer lors de </w:t>
      </w:r>
      <w:r w:rsidRPr="00AC0C20">
        <w:rPr>
          <w:rFonts w:ascii="Comic Sans MS" w:hAnsi="Comic Sans MS" w:cs="Comic Sans MS"/>
        </w:rPr>
        <w:t>la survenue de 5 scénarii (</w:t>
      </w:r>
      <w:proofErr w:type="spellStart"/>
      <w:r w:rsidRPr="00AC0C20">
        <w:rPr>
          <w:rFonts w:ascii="Comic Sans MS" w:hAnsi="Comic Sans MS" w:cs="Comic Sans MS"/>
        </w:rPr>
        <w:t>sitations</w:t>
      </w:r>
      <w:proofErr w:type="spellEnd"/>
      <w:r w:rsidR="00193310" w:rsidRPr="00AC0C20">
        <w:rPr>
          <w:rFonts w:ascii="Comic Sans MS" w:hAnsi="Comic Sans MS" w:cs="Comic Sans MS"/>
        </w:rPr>
        <w:t xml:space="preserve"> hypothétiques</w:t>
      </w:r>
      <w:r w:rsidRPr="00AC0C20">
        <w:rPr>
          <w:rFonts w:ascii="Comic Sans MS" w:hAnsi="Comic Sans MS" w:cs="Comic Sans MS"/>
        </w:rPr>
        <w:t>) limites.</w:t>
      </w:r>
    </w:p>
    <w:p w14:paraId="306236BF" w14:textId="74441420" w:rsidR="00C55A4C" w:rsidRPr="00AC0C20" w:rsidRDefault="00C55A4C" w:rsidP="00D15732">
      <w:pPr>
        <w:rPr>
          <w:rFonts w:ascii="Comic Sans MS" w:hAnsi="Comic Sans MS" w:cs="Comic Sans MS"/>
        </w:rPr>
      </w:pPr>
      <w:r w:rsidRPr="00AC0C20">
        <w:rPr>
          <w:rFonts w:ascii="Comic Sans MS" w:hAnsi="Comic Sans MS" w:cs="Comic Sans MS"/>
        </w:rPr>
        <w:t xml:space="preserve">Cinq </w:t>
      </w:r>
      <w:r w:rsidR="00154ECE" w:rsidRPr="00AC0C20">
        <w:rPr>
          <w:rFonts w:ascii="Comic Sans MS" w:hAnsi="Comic Sans MS" w:cs="Comic Sans MS"/>
        </w:rPr>
        <w:t xml:space="preserve">enchaînements d’ENS aboutissant </w:t>
      </w:r>
      <w:r w:rsidRPr="00AC0C20">
        <w:rPr>
          <w:rFonts w:ascii="Comic Sans MS" w:hAnsi="Comic Sans MS" w:cs="Comic Sans MS"/>
        </w:rPr>
        <w:t xml:space="preserve">pour le </w:t>
      </w:r>
      <w:r w:rsidR="00193310" w:rsidRPr="00AC0C20">
        <w:rPr>
          <w:rFonts w:ascii="Comic Sans MS" w:hAnsi="Comic Sans MS" w:cs="Comic Sans MS"/>
        </w:rPr>
        <w:t>quatrième et le cinquième</w:t>
      </w:r>
      <w:r w:rsidR="0049631B" w:rsidRPr="00AC0C20">
        <w:rPr>
          <w:rFonts w:ascii="Comic Sans MS" w:hAnsi="Comic Sans MS" w:cs="Comic Sans MS"/>
        </w:rPr>
        <w:t xml:space="preserve"> à un</w:t>
      </w:r>
      <w:r w:rsidR="00154ECE" w:rsidRPr="00AC0C20">
        <w:rPr>
          <w:rFonts w:ascii="Comic Sans MS" w:hAnsi="Comic Sans MS" w:cs="Comic Sans MS"/>
        </w:rPr>
        <w:t xml:space="preserve"> événement NATECH </w:t>
      </w:r>
      <w:r w:rsidR="00215224" w:rsidRPr="00AC0C20">
        <w:rPr>
          <w:rFonts w:ascii="Comic Sans MS" w:hAnsi="Comic Sans MS" w:cs="Comic Sans MS"/>
        </w:rPr>
        <w:t xml:space="preserve"> </w:t>
      </w:r>
    </w:p>
    <w:p w14:paraId="42DB1906" w14:textId="77777777" w:rsidR="00D15732" w:rsidRPr="00AC0C20" w:rsidRDefault="00C55A4C" w:rsidP="00D15732">
      <w:pPr>
        <w:rPr>
          <w:rFonts w:ascii="Comic Sans MS" w:hAnsi="Comic Sans MS" w:cs="Comic Sans MS"/>
        </w:rPr>
      </w:pPr>
      <w:r w:rsidRPr="00AC0C20">
        <w:rPr>
          <w:rFonts w:ascii="Comic Sans MS" w:hAnsi="Comic Sans MS" w:cs="Comic Sans MS"/>
        </w:rPr>
        <w:t xml:space="preserve"> On trace alors </w:t>
      </w:r>
      <w:r w:rsidR="00D15732" w:rsidRPr="00AC0C20">
        <w:rPr>
          <w:rFonts w:ascii="Comic Sans MS" w:hAnsi="Comic Sans MS" w:cs="Comic Sans MS"/>
        </w:rPr>
        <w:t xml:space="preserve">5 scénarios,  les 4 premiers traiteraient plutôt des situations dimensionnées et le 5 serait celui qui </w:t>
      </w:r>
      <w:r w:rsidR="00215224" w:rsidRPr="00AC0C20">
        <w:rPr>
          <w:rFonts w:ascii="Comic Sans MS" w:hAnsi="Comic Sans MS" w:cs="Comic Sans MS"/>
        </w:rPr>
        <w:t>aboutit « au chaos »</w:t>
      </w:r>
      <w:r w:rsidR="00D15732" w:rsidRPr="00AC0C20">
        <w:rPr>
          <w:rFonts w:ascii="Comic Sans MS" w:hAnsi="Comic Sans MS" w:cs="Comic Sans MS"/>
        </w:rPr>
        <w:t xml:space="preserve"> </w:t>
      </w:r>
      <w:r w:rsidR="00215224" w:rsidRPr="00AC0C20">
        <w:rPr>
          <w:rFonts w:ascii="Comic Sans MS" w:hAnsi="Comic Sans MS" w:cs="Comic Sans MS"/>
        </w:rPr>
        <w:t xml:space="preserve">à la suite </w:t>
      </w:r>
      <w:r w:rsidR="00D15732" w:rsidRPr="00AC0C20">
        <w:rPr>
          <w:rFonts w:ascii="Comic Sans MS" w:hAnsi="Comic Sans MS" w:cs="Comic Sans MS"/>
        </w:rPr>
        <w:t>de la bifurcation du territoire</w:t>
      </w:r>
    </w:p>
    <w:p w14:paraId="36D453A5" w14:textId="3BC61227" w:rsidR="004271EF" w:rsidRPr="00AC0C20" w:rsidRDefault="004271EF" w:rsidP="00A714DE">
      <w:pPr>
        <w:pStyle w:val="Paragraphedeliste"/>
        <w:numPr>
          <w:ilvl w:val="0"/>
          <w:numId w:val="9"/>
        </w:numPr>
        <w:spacing w:after="0" w:line="240" w:lineRule="auto"/>
        <w:jc w:val="both"/>
        <w:rPr>
          <w:rFonts w:ascii="Comic Sans MS" w:hAnsi="Comic Sans MS"/>
        </w:rPr>
      </w:pPr>
      <w:r w:rsidRPr="00AC0C20">
        <w:rPr>
          <w:rFonts w:ascii="Comic Sans MS" w:hAnsi="Comic Sans MS"/>
        </w:rPr>
        <w:t>5 scénarios ont été déterminés :</w:t>
      </w:r>
    </w:p>
    <w:p w14:paraId="38B3442D" w14:textId="77777777" w:rsidR="004271EF" w:rsidRPr="00AC0C20" w:rsidRDefault="004271EF" w:rsidP="00A714DE">
      <w:pPr>
        <w:pStyle w:val="Paragraphedeliste"/>
        <w:numPr>
          <w:ilvl w:val="0"/>
          <w:numId w:val="9"/>
        </w:numPr>
        <w:spacing w:after="0" w:line="240" w:lineRule="auto"/>
        <w:jc w:val="both"/>
        <w:rPr>
          <w:rFonts w:ascii="Comic Sans MS" w:hAnsi="Comic Sans MS"/>
        </w:rPr>
      </w:pPr>
    </w:p>
    <w:p w14:paraId="0A99AE45" w14:textId="77777777" w:rsidR="004271EF" w:rsidRPr="00AC0C20" w:rsidRDefault="004271EF" w:rsidP="00A714DE">
      <w:pPr>
        <w:pStyle w:val="Paragraphedeliste"/>
        <w:numPr>
          <w:ilvl w:val="0"/>
          <w:numId w:val="10"/>
        </w:numPr>
        <w:spacing w:after="0" w:line="240" w:lineRule="auto"/>
        <w:jc w:val="both"/>
        <w:rPr>
          <w:rFonts w:ascii="Comic Sans MS" w:hAnsi="Comic Sans MS"/>
        </w:rPr>
      </w:pPr>
      <w:r w:rsidRPr="00AC0C20">
        <w:rPr>
          <w:rFonts w:ascii="Comic Sans MS" w:hAnsi="Comic Sans MS"/>
          <w:u w:val="single"/>
        </w:rPr>
        <w:t>Scénario 1</w:t>
      </w:r>
      <w:r w:rsidRPr="00AC0C20">
        <w:rPr>
          <w:rFonts w:ascii="Comic Sans MS" w:hAnsi="Comic Sans MS"/>
        </w:rPr>
        <w:t xml:space="preserve"> : Il y a un risque de crue mais aucun débordement ne se produit, donc aucun enjeu (population, écosystèmes et économique) n’est atteint [zone à l’intérieur du cercle rouge sur la </w:t>
      </w:r>
      <w:r w:rsidRPr="00AC0C20">
        <w:rPr>
          <w:rFonts w:ascii="Comic Sans MS" w:hAnsi="Comic Sans MS"/>
        </w:rPr>
        <w:fldChar w:fldCharType="begin"/>
      </w:r>
      <w:r w:rsidRPr="00AC0C20">
        <w:rPr>
          <w:rFonts w:ascii="Comic Sans MS" w:hAnsi="Comic Sans MS"/>
        </w:rPr>
        <w:instrText xml:space="preserve"> REF _Ref329524980 \h </w:instrText>
      </w:r>
      <w:r w:rsidRPr="00AC0C20">
        <w:rPr>
          <w:rFonts w:ascii="Comic Sans MS" w:hAnsi="Comic Sans MS"/>
        </w:rPr>
      </w:r>
      <w:r w:rsidRPr="00AC0C20">
        <w:rPr>
          <w:rFonts w:ascii="Comic Sans MS" w:hAnsi="Comic Sans MS"/>
        </w:rPr>
        <w:fldChar w:fldCharType="separate"/>
      </w:r>
      <w:r w:rsidRPr="00AC0C20">
        <w:rPr>
          <w:rFonts w:ascii="Comic Sans MS" w:hAnsi="Comic Sans MS"/>
        </w:rPr>
        <w:t xml:space="preserve">Figure </w:t>
      </w:r>
      <w:r w:rsidRPr="00AC0C20">
        <w:rPr>
          <w:rFonts w:ascii="Comic Sans MS" w:hAnsi="Comic Sans MS"/>
          <w:noProof/>
        </w:rPr>
        <w:t>2</w:t>
      </w:r>
      <w:r w:rsidRPr="00AC0C20">
        <w:rPr>
          <w:rFonts w:ascii="Comic Sans MS" w:hAnsi="Comic Sans MS"/>
        </w:rPr>
        <w:fldChar w:fldCharType="end"/>
      </w:r>
      <w:r w:rsidRPr="00AC0C20">
        <w:rPr>
          <w:rFonts w:ascii="Comic Sans MS" w:hAnsi="Comic Sans MS"/>
        </w:rPr>
        <w:t>] ;</w:t>
      </w:r>
    </w:p>
    <w:p w14:paraId="44BF51ED" w14:textId="77777777" w:rsidR="004271EF" w:rsidRPr="00AC0C20" w:rsidRDefault="004271EF" w:rsidP="00A714DE">
      <w:pPr>
        <w:pStyle w:val="Paragraphedeliste"/>
        <w:numPr>
          <w:ilvl w:val="0"/>
          <w:numId w:val="10"/>
        </w:numPr>
        <w:spacing w:after="0" w:line="240" w:lineRule="auto"/>
        <w:jc w:val="both"/>
        <w:rPr>
          <w:rFonts w:ascii="Comic Sans MS" w:hAnsi="Comic Sans MS"/>
        </w:rPr>
      </w:pPr>
      <w:r w:rsidRPr="00AC0C20">
        <w:rPr>
          <w:rFonts w:ascii="Comic Sans MS" w:hAnsi="Comic Sans MS"/>
          <w:u w:val="single"/>
        </w:rPr>
        <w:t>Scénario 2</w:t>
      </w:r>
      <w:r w:rsidRPr="00AC0C20">
        <w:rPr>
          <w:rFonts w:ascii="Comic Sans MS" w:hAnsi="Comic Sans MS"/>
        </w:rPr>
        <w:t xml:space="preserve"> : Il y a une inondation sur un territoire, impactant la population, les écosystèmes et l’économie qui en résulte, mais aucun site industriel n’est touché [zone à l’intérieur du cercle jaune sur la </w:t>
      </w:r>
      <w:r w:rsidRPr="00AC0C20">
        <w:rPr>
          <w:rFonts w:ascii="Comic Sans MS" w:hAnsi="Comic Sans MS"/>
        </w:rPr>
        <w:fldChar w:fldCharType="begin"/>
      </w:r>
      <w:r w:rsidRPr="00AC0C20">
        <w:rPr>
          <w:rFonts w:ascii="Comic Sans MS" w:hAnsi="Comic Sans MS"/>
        </w:rPr>
        <w:instrText xml:space="preserve"> REF _Ref329524980 \h </w:instrText>
      </w:r>
      <w:r w:rsidRPr="00AC0C20">
        <w:rPr>
          <w:rFonts w:ascii="Comic Sans MS" w:hAnsi="Comic Sans MS"/>
        </w:rPr>
      </w:r>
      <w:r w:rsidRPr="00AC0C20">
        <w:rPr>
          <w:rFonts w:ascii="Comic Sans MS" w:hAnsi="Comic Sans MS"/>
        </w:rPr>
        <w:fldChar w:fldCharType="separate"/>
      </w:r>
      <w:r w:rsidRPr="00AC0C20">
        <w:rPr>
          <w:rFonts w:ascii="Comic Sans MS" w:hAnsi="Comic Sans MS"/>
        </w:rPr>
        <w:t xml:space="preserve">Figure </w:t>
      </w:r>
      <w:r w:rsidRPr="00AC0C20">
        <w:rPr>
          <w:rFonts w:ascii="Comic Sans MS" w:hAnsi="Comic Sans MS"/>
          <w:noProof/>
        </w:rPr>
        <w:t>2</w:t>
      </w:r>
      <w:r w:rsidRPr="00AC0C20">
        <w:rPr>
          <w:rFonts w:ascii="Comic Sans MS" w:hAnsi="Comic Sans MS"/>
        </w:rPr>
        <w:fldChar w:fldCharType="end"/>
      </w:r>
      <w:r w:rsidRPr="00AC0C20">
        <w:rPr>
          <w:rFonts w:ascii="Comic Sans MS" w:hAnsi="Comic Sans MS"/>
        </w:rPr>
        <w:t>] ;</w:t>
      </w:r>
    </w:p>
    <w:p w14:paraId="7AB6C829" w14:textId="77777777" w:rsidR="004271EF" w:rsidRPr="00AC0C20" w:rsidRDefault="004271EF" w:rsidP="00A714DE">
      <w:pPr>
        <w:pStyle w:val="Paragraphedeliste"/>
        <w:numPr>
          <w:ilvl w:val="0"/>
          <w:numId w:val="10"/>
        </w:numPr>
        <w:spacing w:after="0" w:line="240" w:lineRule="auto"/>
        <w:jc w:val="both"/>
        <w:rPr>
          <w:rFonts w:ascii="Comic Sans MS" w:hAnsi="Comic Sans MS"/>
        </w:rPr>
      </w:pPr>
      <w:r w:rsidRPr="00AC0C20">
        <w:rPr>
          <w:rFonts w:ascii="Comic Sans MS" w:hAnsi="Comic Sans MS"/>
          <w:u w:val="single"/>
        </w:rPr>
        <w:t>Scénario 3</w:t>
      </w:r>
      <w:r w:rsidRPr="00AC0C20">
        <w:rPr>
          <w:rFonts w:ascii="Comic Sans MS" w:hAnsi="Comic Sans MS"/>
        </w:rPr>
        <w:t xml:space="preserve"> : Il y a une inondation qui impacte un territoire où il y a au moins un site industriel, mais aucun incident est déploré [zone à l’intérieur du cercle vert sur la </w:t>
      </w:r>
      <w:r w:rsidRPr="00AC0C20">
        <w:rPr>
          <w:rFonts w:ascii="Comic Sans MS" w:hAnsi="Comic Sans MS"/>
        </w:rPr>
        <w:fldChar w:fldCharType="begin"/>
      </w:r>
      <w:r w:rsidRPr="00AC0C20">
        <w:rPr>
          <w:rFonts w:ascii="Comic Sans MS" w:hAnsi="Comic Sans MS"/>
        </w:rPr>
        <w:instrText xml:space="preserve"> REF _Ref329524980 \h </w:instrText>
      </w:r>
      <w:r w:rsidRPr="00AC0C20">
        <w:rPr>
          <w:rFonts w:ascii="Comic Sans MS" w:hAnsi="Comic Sans MS"/>
        </w:rPr>
      </w:r>
      <w:r w:rsidRPr="00AC0C20">
        <w:rPr>
          <w:rFonts w:ascii="Comic Sans MS" w:hAnsi="Comic Sans MS"/>
        </w:rPr>
        <w:fldChar w:fldCharType="separate"/>
      </w:r>
      <w:r w:rsidRPr="00AC0C20">
        <w:rPr>
          <w:rFonts w:ascii="Comic Sans MS" w:hAnsi="Comic Sans MS"/>
        </w:rPr>
        <w:t xml:space="preserve">Figure </w:t>
      </w:r>
      <w:r w:rsidRPr="00AC0C20">
        <w:rPr>
          <w:rFonts w:ascii="Comic Sans MS" w:hAnsi="Comic Sans MS"/>
          <w:noProof/>
        </w:rPr>
        <w:t>2</w:t>
      </w:r>
      <w:r w:rsidRPr="00AC0C20">
        <w:rPr>
          <w:rFonts w:ascii="Comic Sans MS" w:hAnsi="Comic Sans MS"/>
        </w:rPr>
        <w:fldChar w:fldCharType="end"/>
      </w:r>
      <w:r w:rsidRPr="00AC0C20">
        <w:rPr>
          <w:rFonts w:ascii="Comic Sans MS" w:hAnsi="Comic Sans MS"/>
        </w:rPr>
        <w:t>] ;</w:t>
      </w:r>
    </w:p>
    <w:p w14:paraId="5129CFA5" w14:textId="77777777" w:rsidR="004271EF" w:rsidRPr="00AC0C20" w:rsidRDefault="004271EF" w:rsidP="00A714DE">
      <w:pPr>
        <w:pStyle w:val="Paragraphedeliste"/>
        <w:numPr>
          <w:ilvl w:val="0"/>
          <w:numId w:val="10"/>
        </w:numPr>
        <w:spacing w:after="0" w:line="240" w:lineRule="auto"/>
        <w:jc w:val="both"/>
        <w:rPr>
          <w:rFonts w:ascii="Comic Sans MS" w:hAnsi="Comic Sans MS"/>
        </w:rPr>
      </w:pPr>
      <w:r w:rsidRPr="00AC0C20">
        <w:rPr>
          <w:rFonts w:ascii="Comic Sans MS" w:hAnsi="Comic Sans MS"/>
          <w:u w:val="single"/>
        </w:rPr>
        <w:t>Scénario 4</w:t>
      </w:r>
      <w:r w:rsidRPr="00AC0C20">
        <w:rPr>
          <w:rFonts w:ascii="Comic Sans MS" w:hAnsi="Comic Sans MS"/>
        </w:rPr>
        <w:t xml:space="preserve"> : Il y a une inondation qui impacte un territoire, où il y a un site industriel qui est atteint, produisant un accident technologique [zone à l’intérieur du cercle bleu sur la </w:t>
      </w:r>
      <w:r w:rsidRPr="00AC0C20">
        <w:rPr>
          <w:rFonts w:ascii="Comic Sans MS" w:hAnsi="Comic Sans MS"/>
        </w:rPr>
        <w:fldChar w:fldCharType="begin"/>
      </w:r>
      <w:r w:rsidRPr="00AC0C20">
        <w:rPr>
          <w:rFonts w:ascii="Comic Sans MS" w:hAnsi="Comic Sans MS"/>
        </w:rPr>
        <w:instrText xml:space="preserve"> REF _Ref329524980 \h </w:instrText>
      </w:r>
      <w:r w:rsidRPr="00AC0C20">
        <w:rPr>
          <w:rFonts w:ascii="Comic Sans MS" w:hAnsi="Comic Sans MS"/>
        </w:rPr>
      </w:r>
      <w:r w:rsidRPr="00AC0C20">
        <w:rPr>
          <w:rFonts w:ascii="Comic Sans MS" w:hAnsi="Comic Sans MS"/>
        </w:rPr>
        <w:fldChar w:fldCharType="separate"/>
      </w:r>
      <w:r w:rsidRPr="00AC0C20">
        <w:rPr>
          <w:rFonts w:ascii="Comic Sans MS" w:hAnsi="Comic Sans MS"/>
        </w:rPr>
        <w:t xml:space="preserve">Figure </w:t>
      </w:r>
      <w:r w:rsidRPr="00AC0C20">
        <w:rPr>
          <w:rFonts w:ascii="Comic Sans MS" w:hAnsi="Comic Sans MS"/>
          <w:noProof/>
        </w:rPr>
        <w:t>2</w:t>
      </w:r>
      <w:r w:rsidRPr="00AC0C20">
        <w:rPr>
          <w:rFonts w:ascii="Comic Sans MS" w:hAnsi="Comic Sans MS"/>
        </w:rPr>
        <w:fldChar w:fldCharType="end"/>
      </w:r>
      <w:r w:rsidRPr="00AC0C20">
        <w:rPr>
          <w:rFonts w:ascii="Comic Sans MS" w:hAnsi="Comic Sans MS"/>
        </w:rPr>
        <w:t>] ;</w:t>
      </w:r>
    </w:p>
    <w:p w14:paraId="4C0FC56E" w14:textId="77777777" w:rsidR="004271EF" w:rsidRPr="00AC0C20" w:rsidRDefault="004271EF" w:rsidP="00A714DE">
      <w:pPr>
        <w:pStyle w:val="Paragraphedeliste"/>
        <w:numPr>
          <w:ilvl w:val="0"/>
          <w:numId w:val="10"/>
        </w:numPr>
        <w:spacing w:after="0" w:line="240" w:lineRule="auto"/>
        <w:jc w:val="both"/>
        <w:rPr>
          <w:rFonts w:ascii="Comic Sans MS" w:hAnsi="Comic Sans MS"/>
        </w:rPr>
      </w:pPr>
      <w:r w:rsidRPr="00AC0C20">
        <w:rPr>
          <w:rFonts w:ascii="Comic Sans MS" w:hAnsi="Comic Sans MS"/>
          <w:u w:val="single"/>
        </w:rPr>
        <w:t>Scénario 5</w:t>
      </w:r>
      <w:r w:rsidRPr="00AC0C20">
        <w:rPr>
          <w:rFonts w:ascii="Comic Sans MS" w:hAnsi="Comic Sans MS"/>
        </w:rPr>
        <w:t xml:space="preserve"> : Ce scénario peut uniquement être pensé en phase de prévision, où l’on essaie de réfléchir aux conséquences d’un événement impensable (théorie du chaos) [zone à l’extérieur du cercle bleu sur la </w:t>
      </w:r>
      <w:r w:rsidRPr="00AC0C20">
        <w:rPr>
          <w:rFonts w:ascii="Comic Sans MS" w:hAnsi="Comic Sans MS"/>
        </w:rPr>
        <w:fldChar w:fldCharType="begin"/>
      </w:r>
      <w:r w:rsidRPr="00AC0C20">
        <w:rPr>
          <w:rFonts w:ascii="Comic Sans MS" w:hAnsi="Comic Sans MS"/>
        </w:rPr>
        <w:instrText xml:space="preserve"> REF _Ref329524980 \h </w:instrText>
      </w:r>
      <w:r w:rsidRPr="00AC0C20">
        <w:rPr>
          <w:rFonts w:ascii="Comic Sans MS" w:hAnsi="Comic Sans MS"/>
        </w:rPr>
      </w:r>
      <w:r w:rsidRPr="00AC0C20">
        <w:rPr>
          <w:rFonts w:ascii="Comic Sans MS" w:hAnsi="Comic Sans MS"/>
        </w:rPr>
        <w:fldChar w:fldCharType="separate"/>
      </w:r>
      <w:r w:rsidRPr="00AC0C20">
        <w:rPr>
          <w:rFonts w:ascii="Comic Sans MS" w:hAnsi="Comic Sans MS"/>
        </w:rPr>
        <w:t xml:space="preserve">Figure </w:t>
      </w:r>
      <w:r w:rsidRPr="00AC0C20">
        <w:rPr>
          <w:rFonts w:ascii="Comic Sans MS" w:hAnsi="Comic Sans MS"/>
          <w:noProof/>
        </w:rPr>
        <w:t>2</w:t>
      </w:r>
      <w:r w:rsidRPr="00AC0C20">
        <w:rPr>
          <w:rFonts w:ascii="Comic Sans MS" w:hAnsi="Comic Sans MS"/>
        </w:rPr>
        <w:fldChar w:fldCharType="end"/>
      </w:r>
      <w:r w:rsidRPr="00AC0C20">
        <w:rPr>
          <w:rFonts w:ascii="Comic Sans MS" w:hAnsi="Comic Sans MS"/>
        </w:rPr>
        <w:t>].</w:t>
      </w:r>
    </w:p>
    <w:p w14:paraId="69526EFF" w14:textId="77777777" w:rsidR="004271EF" w:rsidRPr="00AC0C20" w:rsidRDefault="004271EF" w:rsidP="00A714DE">
      <w:pPr>
        <w:pStyle w:val="Paragraphedeliste"/>
        <w:numPr>
          <w:ilvl w:val="0"/>
          <w:numId w:val="10"/>
        </w:numPr>
        <w:spacing w:after="0" w:line="240" w:lineRule="auto"/>
        <w:jc w:val="both"/>
        <w:rPr>
          <w:rFonts w:ascii="Comic Sans MS" w:hAnsi="Comic Sans MS"/>
        </w:rPr>
      </w:pPr>
    </w:p>
    <w:p w14:paraId="1415FAA9" w14:textId="36E5547D" w:rsidR="004271EF" w:rsidRPr="00AC0C20" w:rsidRDefault="004271EF" w:rsidP="004271EF">
      <w:pPr>
        <w:rPr>
          <w:rFonts w:ascii="Comic Sans MS" w:hAnsi="Comic Sans MS"/>
        </w:rPr>
      </w:pPr>
      <w:r w:rsidRPr="00AC0C20">
        <w:rPr>
          <w:rFonts w:ascii="Comic Sans MS" w:hAnsi="Comic Sans MS"/>
        </w:rPr>
        <w:t>« On a donc 4 scénarios possibles en retour d’expérience et 5 scénarios envisageables en phase de prévision. » ?</w:t>
      </w:r>
    </w:p>
    <w:p w14:paraId="2A3DD5E0" w14:textId="77777777" w:rsidR="004271EF" w:rsidRPr="00AC0C20" w:rsidRDefault="004271EF" w:rsidP="004271EF">
      <w:pPr>
        <w:keepNext/>
        <w:jc w:val="center"/>
        <w:rPr>
          <w:rFonts w:ascii="Comic Sans MS" w:hAnsi="Comic Sans MS"/>
        </w:rPr>
      </w:pPr>
      <w:r w:rsidRPr="00AC0C20">
        <w:rPr>
          <w:rFonts w:ascii="Comic Sans MS" w:hAnsi="Comic Sans MS"/>
          <w:noProof/>
          <w:lang w:eastAsia="fr-FR"/>
        </w:rPr>
        <w:drawing>
          <wp:inline distT="0" distB="0" distL="0" distR="0" wp14:anchorId="17E0EB57" wp14:editId="2AB127D9">
            <wp:extent cx="5444611" cy="2276621"/>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identifiant les différents scénarios.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447580" cy="2277862"/>
                    </a:xfrm>
                    <a:prstGeom prst="rect">
                      <a:avLst/>
                    </a:prstGeom>
                    <a:ln>
                      <a:noFill/>
                    </a:ln>
                    <a:extLst>
                      <a:ext uri="{53640926-AAD7-44d8-BBD7-CCE9431645EC}">
                        <a14:shadowObscured xmlns:a14="http://schemas.microsoft.com/office/drawing/2010/main"/>
                      </a:ext>
                    </a:extLst>
                  </pic:spPr>
                </pic:pic>
              </a:graphicData>
            </a:graphic>
          </wp:inline>
        </w:drawing>
      </w:r>
    </w:p>
    <w:p w14:paraId="2142B9DC" w14:textId="598127CF" w:rsidR="004271EF" w:rsidRPr="00AC0C20" w:rsidRDefault="004271EF" w:rsidP="004271EF">
      <w:pPr>
        <w:pStyle w:val="Lgende"/>
        <w:jc w:val="center"/>
        <w:rPr>
          <w:rFonts w:ascii="Comic Sans MS" w:hAnsi="Comic Sans MS"/>
        </w:rPr>
      </w:pPr>
      <w:bookmarkStart w:id="10" w:name="_Ref329524980"/>
      <w:r w:rsidRPr="00AC0C20">
        <w:rPr>
          <w:rFonts w:ascii="Comic Sans MS" w:hAnsi="Comic Sans MS"/>
        </w:rPr>
        <w:t xml:space="preserve">Figure </w:t>
      </w:r>
      <w:r w:rsidR="00C246EF" w:rsidRPr="00AC0C20">
        <w:rPr>
          <w:rFonts w:ascii="Comic Sans MS" w:hAnsi="Comic Sans MS"/>
        </w:rPr>
        <w:fldChar w:fldCharType="begin"/>
      </w:r>
      <w:r w:rsidR="00C246EF" w:rsidRPr="00AC0C20">
        <w:rPr>
          <w:rFonts w:ascii="Comic Sans MS" w:hAnsi="Comic Sans MS"/>
        </w:rPr>
        <w:instrText xml:space="preserve"> SEQ Figure \* ARABIC </w:instrText>
      </w:r>
      <w:r w:rsidR="00C246EF" w:rsidRPr="00AC0C20">
        <w:rPr>
          <w:rFonts w:ascii="Comic Sans MS" w:hAnsi="Comic Sans MS"/>
        </w:rPr>
        <w:fldChar w:fldCharType="separate"/>
      </w:r>
      <w:r w:rsidRPr="00AC0C20">
        <w:rPr>
          <w:rFonts w:ascii="Comic Sans MS" w:hAnsi="Comic Sans MS"/>
          <w:noProof/>
        </w:rPr>
        <w:t>2</w:t>
      </w:r>
      <w:r w:rsidR="00C246EF" w:rsidRPr="00AC0C20">
        <w:rPr>
          <w:rFonts w:ascii="Comic Sans MS" w:hAnsi="Comic Sans MS"/>
          <w:noProof/>
        </w:rPr>
        <w:fldChar w:fldCharType="end"/>
      </w:r>
      <w:bookmarkEnd w:id="10"/>
      <w:r w:rsidRPr="00AC0C20">
        <w:rPr>
          <w:rFonts w:ascii="Comic Sans MS" w:hAnsi="Comic Sans MS"/>
        </w:rPr>
        <w:t xml:space="preserve"> : Schéma montrant les différents scénarios</w:t>
      </w:r>
      <w:r w:rsidR="00216D83" w:rsidRPr="00AC0C20">
        <w:rPr>
          <w:rFonts w:ascii="Comic Sans MS" w:hAnsi="Comic Sans MS"/>
        </w:rPr>
        <w:t xml:space="preserve"> </w:t>
      </w:r>
    </w:p>
    <w:p w14:paraId="2A9BD202" w14:textId="77777777" w:rsidR="004271EF" w:rsidRPr="00AC0C20" w:rsidRDefault="004271EF" w:rsidP="00D15732">
      <w:pPr>
        <w:rPr>
          <w:rFonts w:ascii="Comic Sans MS" w:hAnsi="Comic Sans MS" w:cs="Comic Sans MS"/>
        </w:rPr>
      </w:pPr>
    </w:p>
    <w:p w14:paraId="6A5BDAA3" w14:textId="77777777" w:rsidR="00215224" w:rsidRPr="00AC0C20" w:rsidRDefault="00215224" w:rsidP="00D15732">
      <w:pPr>
        <w:rPr>
          <w:rFonts w:ascii="Comic Sans MS" w:hAnsi="Comic Sans MS" w:cs="Comic Sans MS"/>
        </w:rPr>
      </w:pPr>
    </w:p>
    <w:p w14:paraId="60DF88CA" w14:textId="56D0ECED" w:rsidR="00193310" w:rsidRPr="00AC0C20" w:rsidRDefault="00216D83" w:rsidP="00215224">
      <w:pPr>
        <w:rPr>
          <w:rFonts w:ascii="Comic Sans MS" w:hAnsi="Comic Sans MS"/>
        </w:rPr>
      </w:pPr>
      <w:r w:rsidRPr="00AC0C20">
        <w:rPr>
          <w:rFonts w:ascii="Comic Sans MS" w:hAnsi="Comic Sans MS"/>
        </w:rPr>
        <w:t>O</w:t>
      </w:r>
      <w:r w:rsidR="00D15732" w:rsidRPr="00AC0C20">
        <w:rPr>
          <w:rFonts w:ascii="Comic Sans MS" w:hAnsi="Comic Sans MS"/>
        </w:rPr>
        <w:t xml:space="preserve">n commence par le scénario ou tout va bien (bien qu’il y ait une alerte </w:t>
      </w:r>
      <w:proofErr w:type="spellStart"/>
      <w:r w:rsidR="00D15732" w:rsidRPr="00AC0C20">
        <w:rPr>
          <w:rFonts w:ascii="Comic Sans MS" w:hAnsi="Comic Sans MS"/>
        </w:rPr>
        <w:t>spc</w:t>
      </w:r>
      <w:proofErr w:type="spellEnd"/>
      <w:r w:rsidR="00D15732" w:rsidRPr="00AC0C20">
        <w:rPr>
          <w:rFonts w:ascii="Comic Sans MS" w:hAnsi="Comic Sans MS"/>
        </w:rPr>
        <w:t xml:space="preserve"> « vigilance inondation » et on finit donc au scénario quatre ou tout ce qui dimensionné est dépassé ce sont des scénarios que l’on envisage a priori pour tester la résilience du territoire à partir des indicateurs de sécurité qui pourraient être dans ces cas dépassés ou inopérants en fonction du scénario testé…. si on se trouve dans cette hypothèse alors </w:t>
      </w:r>
      <w:r w:rsidR="00303DC3" w:rsidRPr="00AC0C20">
        <w:rPr>
          <w:rFonts w:ascii="Comic Sans MS" w:hAnsi="Comic Sans MS"/>
        </w:rPr>
        <w:t>il y a</w:t>
      </w:r>
      <w:r w:rsidR="00D15732" w:rsidRPr="00AC0C20">
        <w:rPr>
          <w:rFonts w:ascii="Comic Sans MS" w:hAnsi="Comic Sans MS"/>
        </w:rPr>
        <w:t xml:space="preserve"> des questions à poser pour savoir si la résilience du territoire sera bonne au </w:t>
      </w:r>
      <w:proofErr w:type="spellStart"/>
      <w:r w:rsidR="00D15732" w:rsidRPr="00AC0C20">
        <w:rPr>
          <w:rFonts w:ascii="Comic Sans MS" w:hAnsi="Comic Sans MS"/>
        </w:rPr>
        <w:t>nat</w:t>
      </w:r>
      <w:proofErr w:type="spellEnd"/>
      <w:r w:rsidR="00D15732" w:rsidRPr="00AC0C20">
        <w:rPr>
          <w:rFonts w:ascii="Comic Sans MS" w:hAnsi="Comic Sans MS"/>
        </w:rPr>
        <w:t xml:space="preserve"> au </w:t>
      </w:r>
      <w:proofErr w:type="spellStart"/>
      <w:r w:rsidR="00D15732" w:rsidRPr="00AC0C20">
        <w:rPr>
          <w:rFonts w:ascii="Comic Sans MS" w:hAnsi="Comic Sans MS"/>
        </w:rPr>
        <w:t>tech</w:t>
      </w:r>
      <w:proofErr w:type="spellEnd"/>
      <w:r w:rsidR="00D15732" w:rsidRPr="00AC0C20">
        <w:rPr>
          <w:rFonts w:ascii="Comic Sans MS" w:hAnsi="Comic Sans MS"/>
        </w:rPr>
        <w:t xml:space="preserve"> au </w:t>
      </w:r>
      <w:proofErr w:type="spellStart"/>
      <w:r w:rsidR="00D15732" w:rsidRPr="00AC0C20">
        <w:rPr>
          <w:rFonts w:ascii="Comic Sans MS" w:hAnsi="Comic Sans MS"/>
        </w:rPr>
        <w:t>natech</w:t>
      </w:r>
      <w:proofErr w:type="spellEnd"/>
      <w:r w:rsidR="00D15732" w:rsidRPr="00AC0C20">
        <w:rPr>
          <w:rFonts w:ascii="Comic Sans MS" w:hAnsi="Comic Sans MS"/>
        </w:rPr>
        <w:t xml:space="preserve"> pour les 3 zones de fragilité qui peuvent être impliquées lors de ces événements </w:t>
      </w:r>
      <w:proofErr w:type="spellStart"/>
      <w:r w:rsidR="00D15732" w:rsidRPr="00AC0C20">
        <w:rPr>
          <w:rFonts w:ascii="Comic Sans MS" w:hAnsi="Comic Sans MS"/>
        </w:rPr>
        <w:t>natech</w:t>
      </w:r>
      <w:proofErr w:type="spellEnd"/>
    </w:p>
    <w:p w14:paraId="7A8F8499" w14:textId="20850332" w:rsidR="00193310" w:rsidRPr="00AC0C20" w:rsidRDefault="00193310" w:rsidP="00215224">
      <w:pPr>
        <w:rPr>
          <w:rFonts w:ascii="Comic Sans MS" w:hAnsi="Comic Sans MS"/>
        </w:rPr>
      </w:pPr>
      <w:r w:rsidRPr="00AC0C20">
        <w:rPr>
          <w:rFonts w:ascii="Comic Sans MS" w:hAnsi="Comic Sans MS"/>
        </w:rPr>
        <w:t>pour chaque scénario on identifie pour chaque partie prenante</w:t>
      </w:r>
      <w:r w:rsidR="00216D83" w:rsidRPr="00AC0C20">
        <w:rPr>
          <w:rFonts w:ascii="Comic Sans MS" w:hAnsi="Comic Sans MS"/>
        </w:rPr>
        <w:t xml:space="preserve"> </w:t>
      </w:r>
      <w:r w:rsidRPr="00AC0C20">
        <w:rPr>
          <w:rFonts w:ascii="Comic Sans MS" w:hAnsi="Comic Sans MS"/>
        </w:rPr>
        <w:t xml:space="preserve">et </w:t>
      </w:r>
      <w:r w:rsidR="00216D83" w:rsidRPr="00AC0C20">
        <w:rPr>
          <w:rFonts w:ascii="Comic Sans MS" w:hAnsi="Comic Sans MS"/>
        </w:rPr>
        <w:t>chaque</w:t>
      </w:r>
      <w:r w:rsidRPr="00AC0C20">
        <w:rPr>
          <w:rFonts w:ascii="Comic Sans MS" w:hAnsi="Comic Sans MS"/>
        </w:rPr>
        <w:t xml:space="preserve"> zone de fragilité impliquées dans</w:t>
      </w:r>
      <w:r w:rsidR="00216D83" w:rsidRPr="00AC0C20">
        <w:rPr>
          <w:rFonts w:ascii="Comic Sans MS" w:hAnsi="Comic Sans MS"/>
        </w:rPr>
        <w:t xml:space="preserve"> le scénario  considéré : on recense</w:t>
      </w:r>
      <w:r w:rsidRPr="00AC0C20">
        <w:rPr>
          <w:rFonts w:ascii="Comic Sans MS" w:hAnsi="Comic Sans MS"/>
        </w:rPr>
        <w:t xml:space="preserve"> alors ce qui est, compte tenu des principe de gestio</w:t>
      </w:r>
      <w:r w:rsidR="00216D83" w:rsidRPr="00AC0C20">
        <w:rPr>
          <w:rFonts w:ascii="Comic Sans MS" w:hAnsi="Comic Sans MS"/>
        </w:rPr>
        <w:t>n des risques majeurs en France</w:t>
      </w:r>
      <w:r w:rsidRPr="00AC0C20">
        <w:rPr>
          <w:rFonts w:ascii="Comic Sans MS" w:hAnsi="Comic Sans MS"/>
        </w:rPr>
        <w:t>,</w:t>
      </w:r>
      <w:r w:rsidR="00216D83" w:rsidRPr="00AC0C20">
        <w:rPr>
          <w:rFonts w:ascii="Comic Sans MS" w:hAnsi="Comic Sans MS"/>
        </w:rPr>
        <w:t xml:space="preserve"> </w:t>
      </w:r>
      <w:r w:rsidRPr="00AC0C20">
        <w:rPr>
          <w:rFonts w:ascii="Comic Sans MS" w:hAnsi="Comic Sans MS"/>
        </w:rPr>
        <w:t xml:space="preserve">opérationnel pour le scénario considéré </w:t>
      </w:r>
      <w:r w:rsidR="00216D83" w:rsidRPr="00AC0C20">
        <w:rPr>
          <w:rFonts w:ascii="Comic Sans MS" w:hAnsi="Comic Sans MS"/>
        </w:rPr>
        <w:t xml:space="preserve"> les faiblesses donc</w:t>
      </w:r>
      <w:r w:rsidRPr="00AC0C20">
        <w:rPr>
          <w:rFonts w:ascii="Comic Sans MS" w:hAnsi="Comic Sans MS"/>
        </w:rPr>
        <w:t xml:space="preserve"> les marges d’amélioration à proposer</w:t>
      </w:r>
      <w:r w:rsidR="00216D83" w:rsidRPr="00AC0C20">
        <w:rPr>
          <w:rFonts w:ascii="Comic Sans MS" w:hAnsi="Comic Sans MS"/>
        </w:rPr>
        <w:t>.</w:t>
      </w:r>
    </w:p>
    <w:p w14:paraId="1D891886" w14:textId="77777777" w:rsidR="00F60D14" w:rsidRPr="00AC0C20" w:rsidRDefault="00F60D14" w:rsidP="00215224">
      <w:pPr>
        <w:rPr>
          <w:rFonts w:ascii="Comic Sans MS" w:hAnsi="Comic Sans MS"/>
        </w:rPr>
      </w:pPr>
    </w:p>
    <w:p w14:paraId="2F7E851A" w14:textId="77777777" w:rsidR="00F60D14" w:rsidRPr="00AC0C20" w:rsidRDefault="00F60D14" w:rsidP="00215224">
      <w:pPr>
        <w:rPr>
          <w:rFonts w:ascii="Comic Sans MS" w:hAnsi="Comic Sans MS"/>
        </w:rPr>
      </w:pPr>
    </w:p>
    <w:p w14:paraId="6EDECBE7" w14:textId="77A374D0" w:rsidR="00D15732" w:rsidRPr="00AC0C20" w:rsidRDefault="00F60D14" w:rsidP="00D15732">
      <w:pPr>
        <w:rPr>
          <w:rFonts w:ascii="Comic Sans MS" w:hAnsi="Comic Sans MS" w:cs="Comic Sans MS"/>
        </w:rPr>
      </w:pPr>
      <w:r w:rsidRPr="00AC0C20">
        <w:rPr>
          <w:rFonts w:ascii="Comic Sans MS" w:hAnsi="Comic Sans MS"/>
          <w:noProof/>
          <w:lang w:eastAsia="fr-FR"/>
        </w:rPr>
        <w:drawing>
          <wp:inline distT="0" distB="0" distL="0" distR="0" wp14:anchorId="54C53C0F" wp14:editId="2D9DE5E4">
            <wp:extent cx="5741670" cy="4029710"/>
            <wp:effectExtent l="25400" t="0" r="0" b="0"/>
            <wp:docPr id="24" name="Image 9" descr=":Capture d’écran 2016-05-11 à 21.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d’écran 2016-05-11 à 21.53.16.jpg"/>
                    <pic:cNvPicPr>
                      <a:picLocks noChangeAspect="1" noChangeArrowheads="1"/>
                    </pic:cNvPicPr>
                  </pic:nvPicPr>
                  <pic:blipFill>
                    <a:blip r:embed="rId22"/>
                    <a:srcRect/>
                    <a:stretch>
                      <a:fillRect/>
                    </a:stretch>
                  </pic:blipFill>
                  <pic:spPr bwMode="auto">
                    <a:xfrm>
                      <a:off x="0" y="0"/>
                      <a:ext cx="5741670" cy="4029710"/>
                    </a:xfrm>
                    <a:prstGeom prst="rect">
                      <a:avLst/>
                    </a:prstGeom>
                    <a:noFill/>
                    <a:ln w="9525">
                      <a:noFill/>
                      <a:miter lim="800000"/>
                      <a:headEnd/>
                      <a:tailEnd/>
                    </a:ln>
                  </pic:spPr>
                </pic:pic>
              </a:graphicData>
            </a:graphic>
          </wp:inline>
        </w:drawing>
      </w:r>
    </w:p>
    <w:p w14:paraId="534EBB94" w14:textId="77777777" w:rsidR="00216D83" w:rsidRPr="00AC0C20" w:rsidRDefault="00216D83" w:rsidP="00D15732">
      <w:pPr>
        <w:rPr>
          <w:rFonts w:ascii="Comic Sans MS" w:hAnsi="Comic Sans MS" w:cs="Comic Sans MS"/>
        </w:rPr>
      </w:pPr>
    </w:p>
    <w:p w14:paraId="0E7F0EBC" w14:textId="27206EFD" w:rsidR="00216D83" w:rsidRPr="00AC0C20" w:rsidRDefault="00216D83" w:rsidP="00D15732">
      <w:pPr>
        <w:rPr>
          <w:rFonts w:ascii="Comic Sans MS" w:hAnsi="Comic Sans MS" w:cs="Comic Sans MS"/>
        </w:rPr>
      </w:pPr>
      <w:r w:rsidRPr="00AC0C20">
        <w:rPr>
          <w:rFonts w:ascii="Comic Sans MS" w:hAnsi="Comic Sans MS" w:cs="Comic Sans MS"/>
        </w:rPr>
        <w:t xml:space="preserve">4 strates de résiliences doivent être activées successivement sur le territoire pour répondre au phénomène </w:t>
      </w:r>
      <w:proofErr w:type="gramStart"/>
      <w:r w:rsidRPr="00AC0C20">
        <w:rPr>
          <w:rFonts w:ascii="Comic Sans MS" w:hAnsi="Comic Sans MS" w:cs="Comic Sans MS"/>
        </w:rPr>
        <w:t>dangereux</w:t>
      </w:r>
      <w:proofErr w:type="gramEnd"/>
      <w:r w:rsidRPr="00AC0C20">
        <w:rPr>
          <w:rFonts w:ascii="Comic Sans MS" w:hAnsi="Comic Sans MS" w:cs="Comic Sans MS"/>
        </w:rPr>
        <w:t xml:space="preserve"> inondation dont l’intensité est croissante du scénario 1 au scénario 5</w:t>
      </w:r>
      <w:r w:rsidR="00303DC3" w:rsidRPr="00AC0C20">
        <w:rPr>
          <w:rFonts w:ascii="Comic Sans MS" w:hAnsi="Comic Sans MS" w:cs="Comic Sans MS"/>
        </w:rPr>
        <w:t>.</w:t>
      </w:r>
    </w:p>
    <w:p w14:paraId="281E228E" w14:textId="77C4EBB5" w:rsidR="00303DC3" w:rsidRPr="00AC0C20" w:rsidRDefault="00303DC3" w:rsidP="00D15732">
      <w:pPr>
        <w:rPr>
          <w:rFonts w:ascii="Comic Sans MS" w:hAnsi="Comic Sans MS" w:cs="Comic Sans MS"/>
          <w:i/>
        </w:rPr>
      </w:pPr>
      <w:r w:rsidRPr="00AC0C20">
        <w:rPr>
          <w:rFonts w:ascii="Comic Sans MS" w:hAnsi="Comic Sans MS" w:cs="Comic Sans MS"/>
          <w:i/>
        </w:rPr>
        <w:t>On établi ainsi un profil de résilience du territoire à partir des réponses fournies par</w:t>
      </w:r>
      <w:r w:rsidR="00C40A87" w:rsidRPr="00AC0C20">
        <w:rPr>
          <w:rFonts w:ascii="Comic Sans MS" w:hAnsi="Comic Sans MS" w:cs="Comic Sans MS"/>
          <w:i/>
        </w:rPr>
        <w:t xml:space="preserve"> chaque individu appartenant à une partie prenante. L</w:t>
      </w:r>
      <w:r w:rsidRPr="00AC0C20">
        <w:rPr>
          <w:rFonts w:ascii="Comic Sans MS" w:hAnsi="Comic Sans MS" w:cs="Comic Sans MS"/>
          <w:i/>
        </w:rPr>
        <w:t xml:space="preserve">es parties prenantes… </w:t>
      </w:r>
      <w:proofErr w:type="spellStart"/>
      <w:r w:rsidRPr="00AC0C20">
        <w:rPr>
          <w:rFonts w:ascii="Comic Sans MS" w:hAnsi="Comic Sans MS" w:cs="Comic Sans MS"/>
          <w:i/>
        </w:rPr>
        <w:t>cf</w:t>
      </w:r>
      <w:proofErr w:type="spellEnd"/>
      <w:r w:rsidRPr="00AC0C20">
        <w:rPr>
          <w:rFonts w:ascii="Comic Sans MS" w:hAnsi="Comic Sans MS" w:cs="Comic Sans MS"/>
          <w:i/>
        </w:rPr>
        <w:t xml:space="preserve"> </w:t>
      </w:r>
      <w:proofErr w:type="spellStart"/>
      <w:r w:rsidRPr="00AC0C20">
        <w:rPr>
          <w:rFonts w:ascii="Comic Sans MS" w:hAnsi="Comic Sans MS" w:cs="Comic Sans MS"/>
          <w:i/>
        </w:rPr>
        <w:t>fig</w:t>
      </w:r>
      <w:proofErr w:type="spellEnd"/>
      <w:r w:rsidRPr="00AC0C20">
        <w:rPr>
          <w:rFonts w:ascii="Comic Sans MS" w:hAnsi="Comic Sans MS" w:cs="Comic Sans MS"/>
          <w:i/>
        </w:rPr>
        <w:t xml:space="preserve"> ci de</w:t>
      </w:r>
      <w:r w:rsidR="00C40A87" w:rsidRPr="00AC0C20">
        <w:rPr>
          <w:rFonts w:ascii="Comic Sans MS" w:hAnsi="Comic Sans MS" w:cs="Comic Sans MS"/>
          <w:i/>
        </w:rPr>
        <w:t>s</w:t>
      </w:r>
      <w:r w:rsidRPr="00AC0C20">
        <w:rPr>
          <w:rFonts w:ascii="Comic Sans MS" w:hAnsi="Comic Sans MS" w:cs="Comic Sans MS"/>
          <w:i/>
        </w:rPr>
        <w:t>sous</w:t>
      </w:r>
      <w:r w:rsidR="00C40A87" w:rsidRPr="00AC0C20">
        <w:rPr>
          <w:rFonts w:ascii="Comic Sans MS" w:hAnsi="Comic Sans MS" w:cs="Comic Sans MS"/>
          <w:i/>
        </w:rPr>
        <w:t>… peuvent être représentées par autant de  « carottes », véritables profils des couches de résilience du territoire, pourraient même être représentées. Le territoire ainsi représenté par une profondeur de résilience, une distance au bord pour basculer dans le scénario 5 se comporterait comme un attracteur de stabilisation du territoire résilient qui, « débordé » entrainerait celui ci dans le chaos après bifurcation.</w:t>
      </w:r>
      <w:r w:rsidR="00C246EF" w:rsidRPr="00AC0C20">
        <w:rPr>
          <w:rFonts w:ascii="Comic Sans MS" w:hAnsi="Comic Sans MS" w:cs="Comic Sans MS"/>
          <w:i/>
          <w:noProof/>
          <w:lang w:eastAsia="fr-FR"/>
        </w:rPr>
        <w:t xml:space="preserve"> </w:t>
      </w:r>
      <w:r w:rsidR="00C246EF" w:rsidRPr="00AC0C20">
        <w:rPr>
          <w:rFonts w:ascii="Comic Sans MS" w:hAnsi="Comic Sans MS" w:cs="Comic Sans MS"/>
          <w:i/>
          <w:noProof/>
          <w:lang w:eastAsia="fr-FR"/>
        </w:rPr>
        <w:drawing>
          <wp:inline distT="0" distB="0" distL="0" distR="0" wp14:anchorId="748CAD34" wp14:editId="53DD9C60">
            <wp:extent cx="5752465" cy="4348480"/>
            <wp:effectExtent l="0" t="0" r="0" b="0"/>
            <wp:docPr id="17" name="Image 17" descr="MacBook SSD:Users:maclesbats:Desktop:Capture d’écran 2016-07-11 à 18.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SSD:Users:maclesbats:Desktop:Capture d’écran 2016-07-11 à 18.54.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4348480"/>
                    </a:xfrm>
                    <a:prstGeom prst="rect">
                      <a:avLst/>
                    </a:prstGeom>
                    <a:noFill/>
                    <a:ln>
                      <a:noFill/>
                    </a:ln>
                  </pic:spPr>
                </pic:pic>
              </a:graphicData>
            </a:graphic>
          </wp:inline>
        </w:drawing>
      </w:r>
    </w:p>
    <w:p w14:paraId="74415387" w14:textId="699C0706" w:rsidR="00D15732" w:rsidRPr="00AC0C20" w:rsidRDefault="00D15732" w:rsidP="00D15732">
      <w:pPr>
        <w:rPr>
          <w:rFonts w:ascii="Comic Sans MS" w:hAnsi="Comic Sans MS" w:cs="Comic Sans MS"/>
        </w:rPr>
      </w:pPr>
    </w:p>
    <w:p w14:paraId="092E5091" w14:textId="05681158" w:rsidR="00D15732" w:rsidRPr="00AC0C20" w:rsidRDefault="00C246EF" w:rsidP="00D15732">
      <w:pPr>
        <w:rPr>
          <w:rFonts w:ascii="Comic Sans MS" w:hAnsi="Comic Sans MS" w:cs="Comic Sans MS"/>
        </w:rPr>
      </w:pPr>
      <w:r w:rsidRPr="00AC0C20">
        <w:rPr>
          <w:rFonts w:ascii="Comic Sans MS" w:hAnsi="Comic Sans MS" w:cs="Comic Sans MS"/>
          <w:noProof/>
          <w:lang w:eastAsia="fr-FR"/>
        </w:rPr>
        <w:drawing>
          <wp:inline distT="0" distB="0" distL="0" distR="0" wp14:anchorId="5382DF16" wp14:editId="213EE872">
            <wp:extent cx="5752465" cy="4518660"/>
            <wp:effectExtent l="0" t="0" r="0" b="2540"/>
            <wp:docPr id="19" name="Image 19" descr="MacBook SSD:Users:maclesbats:Desktop:Capture d’écran 2016-07-11 à 18.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Book SSD:Users:maclesbats:Desktop:Capture d’écran 2016-07-11 à 18.57.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4518660"/>
                    </a:xfrm>
                    <a:prstGeom prst="rect">
                      <a:avLst/>
                    </a:prstGeom>
                    <a:noFill/>
                    <a:ln>
                      <a:noFill/>
                    </a:ln>
                  </pic:spPr>
                </pic:pic>
              </a:graphicData>
            </a:graphic>
          </wp:inline>
        </w:drawing>
      </w:r>
    </w:p>
    <w:p w14:paraId="6D1DB9D1" w14:textId="77777777" w:rsidR="00D6607F" w:rsidRPr="00AC0C20" w:rsidRDefault="00D6607F" w:rsidP="00D15732">
      <w:pPr>
        <w:rPr>
          <w:rFonts w:ascii="Comic Sans MS" w:hAnsi="Comic Sans MS" w:cs="Comic Sans MS"/>
        </w:rPr>
      </w:pPr>
    </w:p>
    <w:p w14:paraId="50D57B27" w14:textId="00C5145C" w:rsidR="00D15732" w:rsidRPr="00AC0C20" w:rsidRDefault="00842455" w:rsidP="00842455">
      <w:pPr>
        <w:rPr>
          <w:rFonts w:ascii="Comic Sans MS" w:hAnsi="Comic Sans MS"/>
        </w:rPr>
      </w:pPr>
      <w:r w:rsidRPr="00AC0C20">
        <w:rPr>
          <w:rFonts w:ascii="Comic Sans MS" w:hAnsi="Comic Sans MS"/>
        </w:rPr>
        <w:t xml:space="preserve">Le guide à pour objectif d’aider les parties prenantes d’un territoire à estimer la résilience du territoire sur lequel ils vivent. La résilience globale d’un territoire dépend de la résilience des acteurs qui le constitue. Mais la somme des résiliences partielles de chacun d’entre eux ne constitue pas la résilience globale du territoire au </w:t>
      </w:r>
      <w:proofErr w:type="spellStart"/>
      <w:r w:rsidRPr="00AC0C20">
        <w:rPr>
          <w:rFonts w:ascii="Comic Sans MS" w:hAnsi="Comic Sans MS"/>
        </w:rPr>
        <w:t>Natech</w:t>
      </w:r>
      <w:proofErr w:type="spellEnd"/>
      <w:r w:rsidR="005161DC" w:rsidRPr="00AC0C20">
        <w:rPr>
          <w:rFonts w:ascii="Comic Sans MS" w:hAnsi="Comic Sans MS"/>
        </w:rPr>
        <w:t xml:space="preserve">. </w:t>
      </w:r>
      <w:r w:rsidR="00215224" w:rsidRPr="00AC0C20">
        <w:rPr>
          <w:rFonts w:ascii="Comic Sans MS" w:hAnsi="Comic Sans MS"/>
        </w:rPr>
        <w:t xml:space="preserve">La résilience issue d’un bon couplage entre les acteurs du niveau microscopique au niveau macroscopique pour s’assurer de la fragilité </w:t>
      </w:r>
      <w:r w:rsidR="00303DC3" w:rsidRPr="00AC0C20">
        <w:rPr>
          <w:rFonts w:ascii="Comic Sans MS" w:hAnsi="Comic Sans MS"/>
        </w:rPr>
        <w:t>maîtrisée</w:t>
      </w:r>
      <w:r w:rsidR="00215224" w:rsidRPr="00AC0C20">
        <w:rPr>
          <w:rFonts w:ascii="Comic Sans MS" w:hAnsi="Comic Sans MS"/>
        </w:rPr>
        <w:t xml:space="preserve"> du processus de danger </w:t>
      </w:r>
      <w:proofErr w:type="spellStart"/>
      <w:r w:rsidR="00215224" w:rsidRPr="00AC0C20">
        <w:rPr>
          <w:rFonts w:ascii="Comic Sans MS" w:hAnsi="Comic Sans MS"/>
        </w:rPr>
        <w:t>natech</w:t>
      </w:r>
      <w:proofErr w:type="spellEnd"/>
      <w:r w:rsidR="00215224" w:rsidRPr="00AC0C20">
        <w:rPr>
          <w:rFonts w:ascii="Comic Sans MS" w:hAnsi="Comic Sans MS"/>
        </w:rPr>
        <w:t xml:space="preserve"> est indispensable pou</w:t>
      </w:r>
      <w:r w:rsidR="00303DC3" w:rsidRPr="00AC0C20">
        <w:rPr>
          <w:rFonts w:ascii="Comic Sans MS" w:hAnsi="Comic Sans MS"/>
        </w:rPr>
        <w:t xml:space="preserve">r </w:t>
      </w:r>
      <w:r w:rsidR="00215224" w:rsidRPr="00AC0C20">
        <w:rPr>
          <w:rFonts w:ascii="Comic Sans MS" w:hAnsi="Comic Sans MS"/>
        </w:rPr>
        <w:t>obtenir une résilience optimale du territoire : résilience optimale car résilience absolue est illusoire</w:t>
      </w:r>
      <w:r w:rsidR="001D54C5" w:rsidRPr="00AC0C20">
        <w:rPr>
          <w:rFonts w:ascii="Comic Sans MS" w:hAnsi="Comic Sans MS"/>
        </w:rPr>
        <w:t xml:space="preserve"> de plus </w:t>
      </w:r>
      <w:r w:rsidR="005161DC" w:rsidRPr="00AC0C20">
        <w:rPr>
          <w:rFonts w:ascii="Comic Sans MS" w:hAnsi="Comic Sans MS"/>
        </w:rPr>
        <w:t>La résilience totale ne peut pas être supérieure à celle de son ou ses  zones de fragilités. L’évaluation se fait donc en trois temps… estimation p</w:t>
      </w:r>
      <w:r w:rsidR="00303DC3" w:rsidRPr="00AC0C20">
        <w:rPr>
          <w:rFonts w:ascii="Comic Sans MS" w:hAnsi="Comic Sans MS"/>
        </w:rPr>
        <w:t>our des scénarios limites dimensionnant</w:t>
      </w:r>
      <w:r w:rsidR="005161DC" w:rsidRPr="00AC0C20">
        <w:rPr>
          <w:rFonts w:ascii="Comic Sans MS" w:hAnsi="Comic Sans MS"/>
        </w:rPr>
        <w:t xml:space="preserve"> et dimensionnés, de la résilience acteur par acteur, reg</w:t>
      </w:r>
      <w:r w:rsidR="00303DC3" w:rsidRPr="00AC0C20">
        <w:rPr>
          <w:rFonts w:ascii="Comic Sans MS" w:hAnsi="Comic Sans MS"/>
        </w:rPr>
        <w:t>r</w:t>
      </w:r>
      <w:r w:rsidR="005161DC" w:rsidRPr="00AC0C20">
        <w:rPr>
          <w:rFonts w:ascii="Comic Sans MS" w:hAnsi="Comic Sans MS"/>
        </w:rPr>
        <w:t>oupement par collège de partie prenante &gt; I (S), Collectivités et Populatio</w:t>
      </w:r>
      <w:r w:rsidR="00303DC3" w:rsidRPr="00AC0C20">
        <w:rPr>
          <w:rFonts w:ascii="Comic Sans MS" w:hAnsi="Comic Sans MS"/>
        </w:rPr>
        <w:t>n), puis grâce à une synthèse s</w:t>
      </w:r>
      <w:r w:rsidR="005161DC" w:rsidRPr="00AC0C20">
        <w:rPr>
          <w:rFonts w:ascii="Comic Sans MS" w:hAnsi="Comic Sans MS"/>
        </w:rPr>
        <w:t>ystémique et participative multi</w:t>
      </w:r>
      <w:r w:rsidR="00303DC3" w:rsidRPr="00AC0C20">
        <w:rPr>
          <w:rFonts w:ascii="Comic Sans MS" w:hAnsi="Comic Sans MS"/>
        </w:rPr>
        <w:t>-</w:t>
      </w:r>
      <w:r w:rsidR="005161DC" w:rsidRPr="00AC0C20">
        <w:rPr>
          <w:rFonts w:ascii="Comic Sans MS" w:hAnsi="Comic Sans MS"/>
        </w:rPr>
        <w:t xml:space="preserve">acteur nous ferons émerger des marges de </w:t>
      </w:r>
      <w:r w:rsidR="00303DC3" w:rsidRPr="00AC0C20">
        <w:rPr>
          <w:rFonts w:ascii="Comic Sans MS" w:hAnsi="Comic Sans MS"/>
        </w:rPr>
        <w:t>progrès</w:t>
      </w:r>
      <w:r w:rsidR="005161DC" w:rsidRPr="00AC0C20">
        <w:rPr>
          <w:rFonts w:ascii="Comic Sans MS" w:hAnsi="Comic Sans MS"/>
        </w:rPr>
        <w:t xml:space="preserve"> </w:t>
      </w:r>
    </w:p>
    <w:p w14:paraId="28E27504" w14:textId="5EBCD825" w:rsidR="00842455" w:rsidRPr="00AC0C20" w:rsidRDefault="00D15732" w:rsidP="00842455">
      <w:pPr>
        <w:rPr>
          <w:rFonts w:ascii="Comic Sans MS" w:hAnsi="Comic Sans MS"/>
        </w:rPr>
      </w:pPr>
      <w:r w:rsidRPr="00AC0C20">
        <w:rPr>
          <w:rFonts w:ascii="Comic Sans MS" w:hAnsi="Comic Sans MS"/>
        </w:rPr>
        <w:t>- Nous estimerions ainsi le profil résilience du te</w:t>
      </w:r>
      <w:r w:rsidR="00303DC3" w:rsidRPr="00AC0C20">
        <w:rPr>
          <w:rFonts w:ascii="Comic Sans MS" w:hAnsi="Comic Sans MS"/>
        </w:rPr>
        <w:t>rritoire qui pourrait être repré</w:t>
      </w:r>
      <w:r w:rsidRPr="00AC0C20">
        <w:rPr>
          <w:rFonts w:ascii="Comic Sans MS" w:hAnsi="Comic Sans MS"/>
        </w:rPr>
        <w:t>senté comme un bassin d’attraction duquel il ne</w:t>
      </w:r>
      <w:r w:rsidR="00A12922" w:rsidRPr="00AC0C20">
        <w:rPr>
          <w:rFonts w:ascii="Comic Sans MS" w:hAnsi="Comic Sans MS"/>
        </w:rPr>
        <w:t xml:space="preserve"> faudrait pas s’écarter… le scén</w:t>
      </w:r>
      <w:r w:rsidRPr="00AC0C20">
        <w:rPr>
          <w:rFonts w:ascii="Comic Sans MS" w:hAnsi="Comic Sans MS"/>
        </w:rPr>
        <w:t xml:space="preserve">ario 5 </w:t>
      </w:r>
    </w:p>
    <w:p w14:paraId="12AFD8DF" w14:textId="77777777" w:rsidR="00C55A4C" w:rsidRPr="00AC0C20" w:rsidRDefault="00C55A4C" w:rsidP="00C55A4C">
      <w:pPr>
        <w:pStyle w:val="Titre1"/>
        <w:rPr>
          <w:rFonts w:ascii="Comic Sans MS" w:hAnsi="Comic Sans MS"/>
        </w:rPr>
      </w:pPr>
      <w:r w:rsidRPr="00AC0C20">
        <w:rPr>
          <w:rFonts w:ascii="Comic Sans MS" w:hAnsi="Comic Sans MS"/>
          <w:b w:val="0"/>
          <w:color w:val="0000FF"/>
          <w:sz w:val="24"/>
        </w:rPr>
        <w:t xml:space="preserve">4.10.2 Quel est son objectif et à qui </w:t>
      </w:r>
      <w:proofErr w:type="gramStart"/>
      <w:r w:rsidRPr="00AC0C20">
        <w:rPr>
          <w:rFonts w:ascii="Comic Sans MS" w:hAnsi="Comic Sans MS"/>
          <w:b w:val="0"/>
          <w:color w:val="0000FF"/>
          <w:sz w:val="24"/>
        </w:rPr>
        <w:t>s’adresse -</w:t>
      </w:r>
      <w:proofErr w:type="gramEnd"/>
      <w:r w:rsidRPr="00AC0C20">
        <w:rPr>
          <w:rFonts w:ascii="Comic Sans MS" w:hAnsi="Comic Sans MS"/>
          <w:b w:val="0"/>
          <w:color w:val="0000FF"/>
          <w:sz w:val="24"/>
        </w:rPr>
        <w:t xml:space="preserve"> t – il ?</w:t>
      </w:r>
      <w:r w:rsidRPr="00AC0C20">
        <w:rPr>
          <w:rFonts w:ascii="Comic Sans MS" w:hAnsi="Comic Sans MS"/>
        </w:rPr>
        <w:t xml:space="preserve"> </w:t>
      </w:r>
    </w:p>
    <w:p w14:paraId="77DE9DA1" w14:textId="77777777" w:rsidR="00A12922" w:rsidRPr="00AC0C20" w:rsidRDefault="00A12922" w:rsidP="00A12922">
      <w:pPr>
        <w:rPr>
          <w:rFonts w:ascii="Comic Sans MS" w:hAnsi="Comic Sans MS"/>
        </w:rPr>
      </w:pPr>
    </w:p>
    <w:p w14:paraId="7F1FA23F" w14:textId="3154056D" w:rsidR="00C55A4C" w:rsidRPr="00AC0C20" w:rsidRDefault="00A12922" w:rsidP="00C55A4C">
      <w:pPr>
        <w:rPr>
          <w:rFonts w:ascii="Comic Sans MS" w:hAnsi="Comic Sans MS"/>
        </w:rPr>
      </w:pPr>
      <w:r w:rsidRPr="00AC0C20">
        <w:rPr>
          <w:rFonts w:ascii="Comic Sans MS" w:hAnsi="Comic Sans MS"/>
        </w:rPr>
        <w:t xml:space="preserve">- </w:t>
      </w:r>
      <w:r w:rsidR="00C55A4C" w:rsidRPr="00AC0C20">
        <w:rPr>
          <w:rFonts w:ascii="Comic Sans MS" w:hAnsi="Comic Sans MS"/>
        </w:rPr>
        <w:t xml:space="preserve">Le guide à pour objectif d’aider les parties prenantes d’un territoire à estimer la résilience du territoire sur lequel ils vivent. La résilience globale d’un territoire dépend de la résilience des acteurs qui le constitue. Mais la somme des résiliences partielles de chacun d’entre eux ne constitue pas la résilience globale du territoire au </w:t>
      </w:r>
      <w:proofErr w:type="spellStart"/>
      <w:r w:rsidR="00C55A4C" w:rsidRPr="00AC0C20">
        <w:rPr>
          <w:rFonts w:ascii="Comic Sans MS" w:hAnsi="Comic Sans MS"/>
        </w:rPr>
        <w:t>Natech</w:t>
      </w:r>
      <w:proofErr w:type="spellEnd"/>
      <w:r w:rsidR="00C55A4C" w:rsidRPr="00AC0C20">
        <w:rPr>
          <w:rFonts w:ascii="Comic Sans MS" w:hAnsi="Comic Sans MS"/>
        </w:rPr>
        <w:t xml:space="preserve">. La résilience totale ne peut pas être supérieure à celle de son ou ses  zones de fragilités. L’évaluation se fait donc en trois temps… estimation pour des scénarios limites </w:t>
      </w:r>
      <w:r w:rsidR="00F60D14" w:rsidRPr="00AC0C20">
        <w:rPr>
          <w:rFonts w:ascii="Comic Sans MS" w:hAnsi="Comic Sans MS"/>
        </w:rPr>
        <w:t>dimensionnant</w:t>
      </w:r>
      <w:r w:rsidR="00C55A4C" w:rsidRPr="00AC0C20">
        <w:rPr>
          <w:rFonts w:ascii="Comic Sans MS" w:hAnsi="Comic Sans MS"/>
        </w:rPr>
        <w:t xml:space="preserve"> et dimensionnés, de la résilience acteur par acteur, reg</w:t>
      </w:r>
      <w:r w:rsidR="00F60D14" w:rsidRPr="00AC0C20">
        <w:rPr>
          <w:rFonts w:ascii="Comic Sans MS" w:hAnsi="Comic Sans MS"/>
        </w:rPr>
        <w:t>r</w:t>
      </w:r>
      <w:r w:rsidR="00C55A4C" w:rsidRPr="00AC0C20">
        <w:rPr>
          <w:rFonts w:ascii="Comic Sans MS" w:hAnsi="Comic Sans MS"/>
        </w:rPr>
        <w:t xml:space="preserve">oupement par collège de partie prenante &gt; I (S), Collectivités et Population), puis grâce à une synthèse </w:t>
      </w:r>
      <w:r w:rsidRPr="00AC0C20">
        <w:rPr>
          <w:rFonts w:ascii="Comic Sans MS" w:hAnsi="Comic Sans MS"/>
        </w:rPr>
        <w:t>systémique</w:t>
      </w:r>
      <w:r w:rsidR="00C55A4C" w:rsidRPr="00AC0C20">
        <w:rPr>
          <w:rFonts w:ascii="Comic Sans MS" w:hAnsi="Comic Sans MS"/>
        </w:rPr>
        <w:t xml:space="preserve"> et participative multi</w:t>
      </w:r>
      <w:r w:rsidR="00303DC3" w:rsidRPr="00AC0C20">
        <w:rPr>
          <w:rFonts w:ascii="Comic Sans MS" w:hAnsi="Comic Sans MS"/>
        </w:rPr>
        <w:t>-</w:t>
      </w:r>
      <w:r w:rsidR="00C55A4C" w:rsidRPr="00AC0C20">
        <w:rPr>
          <w:rFonts w:ascii="Comic Sans MS" w:hAnsi="Comic Sans MS"/>
        </w:rPr>
        <w:t>acteur nous fer</w:t>
      </w:r>
      <w:r w:rsidR="00303DC3" w:rsidRPr="00AC0C20">
        <w:rPr>
          <w:rFonts w:ascii="Comic Sans MS" w:hAnsi="Comic Sans MS"/>
        </w:rPr>
        <w:t>ons émerger des marges de progrè</w:t>
      </w:r>
      <w:r w:rsidR="00C55A4C" w:rsidRPr="00AC0C20">
        <w:rPr>
          <w:rFonts w:ascii="Comic Sans MS" w:hAnsi="Comic Sans MS"/>
        </w:rPr>
        <w:t xml:space="preserve">s </w:t>
      </w:r>
    </w:p>
    <w:p w14:paraId="7BA056C6" w14:textId="77777777" w:rsidR="00C55A4C" w:rsidRPr="00AC0C20" w:rsidRDefault="00C55A4C" w:rsidP="00C55A4C">
      <w:pPr>
        <w:rPr>
          <w:rFonts w:ascii="Comic Sans MS" w:hAnsi="Comic Sans MS"/>
        </w:rPr>
      </w:pPr>
    </w:p>
    <w:p w14:paraId="512DEEED" w14:textId="759F35C4" w:rsidR="001D54C5" w:rsidRPr="00AC0C20" w:rsidRDefault="00A12922" w:rsidP="008A17A3">
      <w:pPr>
        <w:rPr>
          <w:rFonts w:ascii="Comic Sans MS" w:hAnsi="Comic Sans MS"/>
        </w:rPr>
      </w:pPr>
      <w:r w:rsidRPr="00AC0C20">
        <w:rPr>
          <w:rFonts w:ascii="Comic Sans MS" w:hAnsi="Comic Sans MS"/>
        </w:rPr>
        <w:t xml:space="preserve">- </w:t>
      </w:r>
      <w:r w:rsidR="008A17A3" w:rsidRPr="00AC0C20">
        <w:rPr>
          <w:rFonts w:ascii="Comic Sans MS" w:hAnsi="Comic Sans MS"/>
        </w:rPr>
        <w:t>Le but de l’outil est de permettre une réflexion par plusieurs acteurs de la résilience d’un territoire vis-à-vis d</w:t>
      </w:r>
      <w:r w:rsidRPr="00AC0C20">
        <w:rPr>
          <w:rFonts w:ascii="Comic Sans MS" w:hAnsi="Comic Sans MS"/>
        </w:rPr>
        <w:t xml:space="preserve">u risque </w:t>
      </w:r>
      <w:proofErr w:type="spellStart"/>
      <w:r w:rsidRPr="00AC0C20">
        <w:rPr>
          <w:rFonts w:ascii="Comic Sans MS" w:hAnsi="Comic Sans MS"/>
        </w:rPr>
        <w:t>Natech</w:t>
      </w:r>
      <w:proofErr w:type="spellEnd"/>
      <w:r w:rsidRPr="00AC0C20">
        <w:rPr>
          <w:rFonts w:ascii="Comic Sans MS" w:hAnsi="Comic Sans MS"/>
        </w:rPr>
        <w:t>-</w:t>
      </w:r>
      <w:r w:rsidR="008A17A3" w:rsidRPr="00AC0C20">
        <w:rPr>
          <w:rFonts w:ascii="Comic Sans MS" w:hAnsi="Comic Sans MS"/>
        </w:rPr>
        <w:t xml:space="preserve"> inondation. Un événement </w:t>
      </w:r>
      <w:proofErr w:type="spellStart"/>
      <w:r w:rsidR="008A17A3" w:rsidRPr="00AC0C20">
        <w:rPr>
          <w:rFonts w:ascii="Comic Sans MS" w:hAnsi="Comic Sans MS"/>
        </w:rPr>
        <w:t>Natech</w:t>
      </w:r>
      <w:proofErr w:type="spellEnd"/>
      <w:r w:rsidR="008A17A3" w:rsidRPr="00AC0C20">
        <w:rPr>
          <w:rFonts w:ascii="Comic Sans MS" w:hAnsi="Comic Sans MS"/>
        </w:rPr>
        <w:t xml:space="preserve"> d’origine </w:t>
      </w:r>
      <w:r w:rsidRPr="00AC0C20">
        <w:rPr>
          <w:rFonts w:ascii="Comic Sans MS" w:hAnsi="Comic Sans MS"/>
        </w:rPr>
        <w:t>Les acteurs structu</w:t>
      </w:r>
      <w:r w:rsidR="001D54C5" w:rsidRPr="00AC0C20">
        <w:rPr>
          <w:rFonts w:ascii="Comic Sans MS" w:hAnsi="Comic Sans MS"/>
        </w:rPr>
        <w:t>rés, coordonnés sur le territoire par des collèges de parties prenantes</w:t>
      </w:r>
      <w:r w:rsidR="00F5578D" w:rsidRPr="00AC0C20">
        <w:rPr>
          <w:rFonts w:ascii="Comic Sans MS" w:hAnsi="Comic Sans MS"/>
        </w:rPr>
        <w:t> :</w:t>
      </w:r>
    </w:p>
    <w:p w14:paraId="4B166550" w14:textId="77777777" w:rsidR="00F5578D" w:rsidRPr="00AC0C20" w:rsidRDefault="00F5578D" w:rsidP="008A17A3">
      <w:pPr>
        <w:rPr>
          <w:rFonts w:ascii="Comic Sans MS" w:hAnsi="Comic Sans MS"/>
        </w:rPr>
      </w:pPr>
    </w:p>
    <w:p w14:paraId="6A33E3D2" w14:textId="4463BC80" w:rsidR="00E8797F" w:rsidRPr="00AC0C20" w:rsidRDefault="00E8797F" w:rsidP="00A714DE">
      <w:pPr>
        <w:pStyle w:val="Paragraphedeliste"/>
        <w:numPr>
          <w:ilvl w:val="0"/>
          <w:numId w:val="5"/>
        </w:numPr>
        <w:spacing w:after="0" w:line="240" w:lineRule="auto"/>
        <w:jc w:val="both"/>
        <w:rPr>
          <w:rFonts w:ascii="Comic Sans MS" w:hAnsi="Comic Sans MS"/>
        </w:rPr>
      </w:pPr>
      <w:r w:rsidRPr="00AC0C20">
        <w:rPr>
          <w:rFonts w:ascii="Comic Sans MS" w:hAnsi="Comic Sans MS"/>
        </w:rPr>
        <w:t>Une réflexion/discussion globale de tous les acteurs du territoire</w:t>
      </w:r>
      <w:r w:rsidR="001D54C5" w:rsidRPr="00AC0C20">
        <w:rPr>
          <w:rFonts w:ascii="Comic Sans MS" w:hAnsi="Comic Sans MS"/>
        </w:rPr>
        <w:t xml:space="preserve"> structurés pas collèges de partie prenantes au sein d’une structure participative multi</w:t>
      </w:r>
      <w:r w:rsidR="00303DC3" w:rsidRPr="00AC0C20">
        <w:rPr>
          <w:rFonts w:ascii="Comic Sans MS" w:hAnsi="Comic Sans MS"/>
        </w:rPr>
        <w:t>-</w:t>
      </w:r>
      <w:r w:rsidR="001D54C5" w:rsidRPr="00AC0C20">
        <w:rPr>
          <w:rFonts w:ascii="Comic Sans MS" w:hAnsi="Comic Sans MS"/>
        </w:rPr>
        <w:t>acteurs</w:t>
      </w:r>
      <w:r w:rsidR="008A17A3" w:rsidRPr="00AC0C20">
        <w:rPr>
          <w:rFonts w:ascii="Comic Sans MS" w:hAnsi="Comic Sans MS"/>
        </w:rPr>
        <w:t xml:space="preserve"> (</w:t>
      </w:r>
      <w:proofErr w:type="spellStart"/>
      <w:r w:rsidR="008A17A3" w:rsidRPr="00AC0C20">
        <w:rPr>
          <w:rFonts w:ascii="Comic Sans MS" w:hAnsi="Comic Sans MS"/>
        </w:rPr>
        <w:t>cl</w:t>
      </w:r>
      <w:r w:rsidR="00303DC3" w:rsidRPr="00AC0C20">
        <w:rPr>
          <w:rFonts w:ascii="Comic Sans MS" w:hAnsi="Comic Sans MS"/>
        </w:rPr>
        <w:t>i</w:t>
      </w:r>
      <w:proofErr w:type="gramStart"/>
      <w:r w:rsidR="008A17A3" w:rsidRPr="00AC0C20">
        <w:rPr>
          <w:rFonts w:ascii="Comic Sans MS" w:hAnsi="Comic Sans MS"/>
        </w:rPr>
        <w:t>,clic</w:t>
      </w:r>
      <w:proofErr w:type="spellEnd"/>
      <w:proofErr w:type="gramEnd"/>
      <w:r w:rsidR="008A17A3" w:rsidRPr="00AC0C20">
        <w:rPr>
          <w:rFonts w:ascii="Comic Sans MS" w:hAnsi="Comic Sans MS"/>
        </w:rPr>
        <w:t xml:space="preserve"> </w:t>
      </w:r>
      <w:proofErr w:type="spellStart"/>
      <w:r w:rsidR="008A17A3" w:rsidRPr="00AC0C20">
        <w:rPr>
          <w:rFonts w:ascii="Comic Sans MS" w:hAnsi="Comic Sans MS"/>
        </w:rPr>
        <w:t>spppi</w:t>
      </w:r>
      <w:proofErr w:type="spellEnd"/>
      <w:r w:rsidR="008A17A3" w:rsidRPr="00AC0C20">
        <w:rPr>
          <w:rFonts w:ascii="Comic Sans MS" w:hAnsi="Comic Sans MS"/>
        </w:rPr>
        <w:t>, …)</w:t>
      </w:r>
      <w:r w:rsidRPr="00AC0C20">
        <w:rPr>
          <w:rFonts w:ascii="Comic Sans MS" w:hAnsi="Comic Sans MS"/>
        </w:rPr>
        <w:t>.</w:t>
      </w:r>
    </w:p>
    <w:p w14:paraId="1E5DD522" w14:textId="77777777" w:rsidR="00E8797F" w:rsidRPr="00AC0C20" w:rsidRDefault="00E8797F" w:rsidP="00E8797F">
      <w:pPr>
        <w:pStyle w:val="Paragraphedeliste"/>
        <w:numPr>
          <w:ilvl w:val="0"/>
          <w:numId w:val="5"/>
        </w:numPr>
        <w:spacing w:after="0" w:line="240" w:lineRule="auto"/>
        <w:jc w:val="both"/>
        <w:rPr>
          <w:rFonts w:ascii="Comic Sans MS" w:hAnsi="Comic Sans MS"/>
        </w:rPr>
      </w:pPr>
      <w:r w:rsidRPr="00AC0C20">
        <w:rPr>
          <w:rFonts w:ascii="Comic Sans MS" w:hAnsi="Comic Sans MS"/>
        </w:rPr>
        <w:t>Dans la première phase, chaque acteur devra répondre à un questionnaire qui a pour but de l’aider à réfléchir sur sa contribution à la résilience du territoire. Dans la seconde phase, une réflexion/discussion de tous les acteurs devra être conduite de manière à ce que chaque acteur puisse donner son point de vue (aboutir à un consensus ? insérer les concepts de Morel ?) sur la résilience du territoire.</w:t>
      </w:r>
    </w:p>
    <w:p w14:paraId="10C64A47" w14:textId="77777777" w:rsidR="00E8797F" w:rsidRPr="00AC0C20" w:rsidRDefault="00E8797F" w:rsidP="00E8797F">
      <w:pPr>
        <w:rPr>
          <w:rFonts w:ascii="Comic Sans MS" w:hAnsi="Comic Sans MS"/>
        </w:rPr>
      </w:pPr>
    </w:p>
    <w:p w14:paraId="221C3FDD" w14:textId="77777777" w:rsidR="00E8797F" w:rsidRPr="00AC0C20" w:rsidRDefault="00E8797F" w:rsidP="00E8797F">
      <w:pPr>
        <w:rPr>
          <w:rFonts w:ascii="Comic Sans MS" w:hAnsi="Comic Sans MS"/>
        </w:rPr>
      </w:pPr>
      <w:r w:rsidRPr="00AC0C20">
        <w:rPr>
          <w:rFonts w:ascii="Comic Sans MS" w:hAnsi="Comic Sans MS"/>
        </w:rPr>
        <w:t>De part sa conception, cet outil doit être initié et mené par un des acteurs du territoire (dénommé ci-après « leader »). Ce dernier devra prendre contact avec tous les acteurs du territoire de manière à leur expliquer la démarche de l’étude de résilience du territoire et leur faire parvenir un questionnaire qu’ils devront remplir. Le leader devra également réunir tous les acteurs au sein d’une même commission (CSS – Commission de Suivi des Sites – ou SPPPI – Secrétariat Permanant pour la Prévention des Pollutions et des risques Industriels – par exemple) de manière à avoir des débats fructueux, aboutissant à un consensus.</w:t>
      </w:r>
    </w:p>
    <w:p w14:paraId="30CAD25C" w14:textId="77777777" w:rsidR="00E8797F" w:rsidRPr="00AC0C20" w:rsidRDefault="00E8797F" w:rsidP="00E8797F">
      <w:pPr>
        <w:rPr>
          <w:rFonts w:ascii="Comic Sans MS" w:hAnsi="Comic Sans MS"/>
        </w:rPr>
      </w:pPr>
    </w:p>
    <w:p w14:paraId="6FF4DB6D" w14:textId="77777777" w:rsidR="00E8797F" w:rsidRPr="00AC0C20" w:rsidRDefault="00E8797F" w:rsidP="00E8797F">
      <w:pPr>
        <w:rPr>
          <w:rFonts w:ascii="Comic Sans MS" w:hAnsi="Comic Sans MS"/>
        </w:rPr>
      </w:pPr>
      <w:r w:rsidRPr="00AC0C20">
        <w:rPr>
          <w:rFonts w:ascii="Comic Sans MS" w:hAnsi="Comic Sans MS"/>
        </w:rPr>
        <w:t>L’outil se voulant à la fois outil de réflexion</w:t>
      </w:r>
      <w:r w:rsidR="008A17A3" w:rsidRPr="00AC0C20">
        <w:rPr>
          <w:rFonts w:ascii="Comic Sans MS" w:hAnsi="Comic Sans MS"/>
        </w:rPr>
        <w:t xml:space="preserve"> </w:t>
      </w:r>
      <w:proofErr w:type="spellStart"/>
      <w:r w:rsidR="008A17A3" w:rsidRPr="00AC0C20">
        <w:rPr>
          <w:rFonts w:ascii="Comic Sans MS" w:hAnsi="Comic Sans MS"/>
        </w:rPr>
        <w:t>opérationel</w:t>
      </w:r>
      <w:proofErr w:type="spellEnd"/>
      <w:r w:rsidRPr="00AC0C20">
        <w:rPr>
          <w:rFonts w:ascii="Comic Sans MS" w:hAnsi="Comic Sans MS"/>
        </w:rPr>
        <w:t xml:space="preserve"> et pédagogique, il faudra rédiger des fiches relatives à plusieurs sujets en lien avec le questionnaire. Par exemple, on peut penser à la définition de plusieurs plans : DDRM, porter à connaissance, DICRIM, PCS, PPMS, PPI, POI, CSS, SPPPI, PPRN, PPRT, PPRI, PAPI, TRI, PSR… On peut également penser à expliquer comment fonctionne le système assuranciel et la déclaration de catastrophe naturelle… Ou encore demander à chaque acteur en quoi il contribue à rendre le territoire plus résilient ?</w:t>
      </w:r>
    </w:p>
    <w:p w14:paraId="1F92D3CB" w14:textId="77777777" w:rsidR="00E8797F" w:rsidRPr="00AC0C20" w:rsidRDefault="00E8797F" w:rsidP="00E8797F">
      <w:pPr>
        <w:rPr>
          <w:rFonts w:ascii="Comic Sans MS" w:hAnsi="Comic Sans MS"/>
        </w:rPr>
      </w:pPr>
    </w:p>
    <w:p w14:paraId="5ED3DB80" w14:textId="77777777" w:rsidR="00E8797F" w:rsidRPr="00AC0C20" w:rsidRDefault="00E8797F" w:rsidP="00E8797F">
      <w:pPr>
        <w:rPr>
          <w:rFonts w:ascii="Comic Sans MS" w:hAnsi="Comic Sans MS"/>
        </w:rPr>
      </w:pPr>
    </w:p>
    <w:p w14:paraId="0098A5A8" w14:textId="77777777" w:rsidR="008A17A3" w:rsidRPr="00AC0C20" w:rsidRDefault="008A17A3" w:rsidP="008A17A3">
      <w:pPr>
        <w:rPr>
          <w:rFonts w:ascii="Comic Sans MS" w:hAnsi="Comic Sans MS"/>
        </w:rPr>
      </w:pPr>
      <w:proofErr w:type="gramStart"/>
      <w:r w:rsidRPr="00AC0C20">
        <w:rPr>
          <w:rFonts w:ascii="Comic Sans MS" w:hAnsi="Comic Sans MS"/>
        </w:rPr>
        <w:t>inondation</w:t>
      </w:r>
      <w:proofErr w:type="gramEnd"/>
      <w:r w:rsidRPr="00AC0C20">
        <w:rPr>
          <w:rFonts w:ascii="Comic Sans MS" w:hAnsi="Comic Sans MS"/>
        </w:rPr>
        <w:t xml:space="preserve"> peut se définir comme les interactions entre une inondation et des sites industriels qui aboutissent à un ou plusieurs accidents technologiques, pouvant notamment causer des rejets de matières dangereuses.</w:t>
      </w:r>
    </w:p>
    <w:p w14:paraId="7B17BD93" w14:textId="77777777" w:rsidR="008A17A3" w:rsidRPr="00AC0C20" w:rsidRDefault="008A17A3" w:rsidP="008A17A3">
      <w:pPr>
        <w:rPr>
          <w:rFonts w:ascii="Comic Sans MS" w:hAnsi="Comic Sans MS"/>
        </w:rPr>
      </w:pPr>
    </w:p>
    <w:p w14:paraId="58D09C4D" w14:textId="0A896D8E" w:rsidR="008A17A3" w:rsidRPr="00AC0C20" w:rsidRDefault="008A17A3" w:rsidP="008A17A3">
      <w:pPr>
        <w:rPr>
          <w:rFonts w:ascii="Comic Sans MS" w:hAnsi="Comic Sans MS"/>
          <w:noProof/>
          <w:lang w:eastAsia="fr-FR"/>
        </w:rPr>
      </w:pPr>
      <w:r w:rsidRPr="00AC0C20">
        <w:rPr>
          <w:rFonts w:ascii="Comic Sans MS" w:hAnsi="Comic Sans MS"/>
        </w:rPr>
        <w:t>Les trois phases principales d</w:t>
      </w:r>
      <w:r w:rsidR="00303DC3" w:rsidRPr="00AC0C20">
        <w:rPr>
          <w:rFonts w:ascii="Comic Sans MS" w:hAnsi="Comic Sans MS"/>
        </w:rPr>
        <w:t>’estimation de la résilience so</w:t>
      </w:r>
      <w:r w:rsidRPr="00AC0C20">
        <w:rPr>
          <w:rFonts w:ascii="Comic Sans MS" w:hAnsi="Comic Sans MS"/>
        </w:rPr>
        <w:t xml:space="preserve">nt : </w:t>
      </w:r>
    </w:p>
    <w:p w14:paraId="56090A91" w14:textId="77777777" w:rsidR="008A17A3" w:rsidRPr="00AC0C20" w:rsidRDefault="008A17A3" w:rsidP="008A17A3">
      <w:pPr>
        <w:rPr>
          <w:rFonts w:ascii="Comic Sans MS" w:hAnsi="Comic Sans MS"/>
          <w:noProof/>
          <w:lang w:eastAsia="fr-FR"/>
        </w:rPr>
      </w:pPr>
    </w:p>
    <w:p w14:paraId="33E7394A" w14:textId="77777777" w:rsidR="008A17A3" w:rsidRPr="00AC0C20" w:rsidRDefault="008A17A3" w:rsidP="008A17A3">
      <w:pPr>
        <w:rPr>
          <w:rFonts w:ascii="Comic Sans MS" w:hAnsi="Comic Sans MS"/>
        </w:rPr>
      </w:pPr>
    </w:p>
    <w:p w14:paraId="488D92D7" w14:textId="77777777" w:rsidR="008A17A3" w:rsidRPr="00AC0C20" w:rsidRDefault="008A17A3" w:rsidP="00A714DE">
      <w:pPr>
        <w:pStyle w:val="Paragraphedeliste"/>
        <w:numPr>
          <w:ilvl w:val="0"/>
          <w:numId w:val="8"/>
        </w:numPr>
        <w:jc w:val="both"/>
        <w:rPr>
          <w:rFonts w:ascii="Comic Sans MS" w:hAnsi="Comic Sans MS"/>
        </w:rPr>
      </w:pPr>
      <w:r w:rsidRPr="00AC0C20">
        <w:rPr>
          <w:rFonts w:ascii="Comic Sans MS" w:hAnsi="Comic Sans MS"/>
        </w:rPr>
        <w:t>Une analyse individuelle par acteur ;</w:t>
      </w:r>
    </w:p>
    <w:p w14:paraId="7A471C77" w14:textId="23FF3300" w:rsidR="008A17A3" w:rsidRPr="00AC0C20" w:rsidRDefault="008A17A3" w:rsidP="00A714DE">
      <w:pPr>
        <w:pStyle w:val="Paragraphedeliste"/>
        <w:numPr>
          <w:ilvl w:val="0"/>
          <w:numId w:val="8"/>
        </w:numPr>
        <w:jc w:val="both"/>
        <w:rPr>
          <w:rFonts w:ascii="Comic Sans MS" w:hAnsi="Comic Sans MS"/>
        </w:rPr>
      </w:pPr>
      <w:r w:rsidRPr="00AC0C20">
        <w:rPr>
          <w:rFonts w:ascii="Comic Sans MS" w:hAnsi="Comic Sans MS"/>
        </w:rPr>
        <w:t>Les acteurs struc</w:t>
      </w:r>
      <w:r w:rsidR="00A12922" w:rsidRPr="00AC0C20">
        <w:rPr>
          <w:rFonts w:ascii="Comic Sans MS" w:hAnsi="Comic Sans MS"/>
        </w:rPr>
        <w:t>tu</w:t>
      </w:r>
      <w:r w:rsidRPr="00AC0C20">
        <w:rPr>
          <w:rFonts w:ascii="Comic Sans MS" w:hAnsi="Comic Sans MS"/>
        </w:rPr>
        <w:t>rés, coordonnés sur le territoire par des collèges de parties prenantes</w:t>
      </w:r>
    </w:p>
    <w:p w14:paraId="151C03AF" w14:textId="45416197" w:rsidR="008A17A3" w:rsidRPr="00AC0C20" w:rsidRDefault="008A17A3" w:rsidP="00A714DE">
      <w:pPr>
        <w:pStyle w:val="Paragraphedeliste"/>
        <w:numPr>
          <w:ilvl w:val="0"/>
          <w:numId w:val="8"/>
        </w:numPr>
        <w:jc w:val="both"/>
        <w:rPr>
          <w:rFonts w:ascii="Comic Sans MS" w:hAnsi="Comic Sans MS"/>
        </w:rPr>
      </w:pPr>
      <w:r w:rsidRPr="00AC0C20">
        <w:rPr>
          <w:rFonts w:ascii="Comic Sans MS" w:hAnsi="Comic Sans MS"/>
        </w:rPr>
        <w:t>Une réflexion/discussion globale de tous les acteurs du territoire structurés pas collèges de partie prenantes au sein d’une structure participative multi</w:t>
      </w:r>
      <w:r w:rsidR="00A12922" w:rsidRPr="00AC0C20">
        <w:rPr>
          <w:rFonts w:ascii="Comic Sans MS" w:hAnsi="Comic Sans MS"/>
        </w:rPr>
        <w:t>-</w:t>
      </w:r>
      <w:r w:rsidRPr="00AC0C20">
        <w:rPr>
          <w:rFonts w:ascii="Comic Sans MS" w:hAnsi="Comic Sans MS"/>
        </w:rPr>
        <w:t>acteurs (</w:t>
      </w:r>
      <w:proofErr w:type="spellStart"/>
      <w:r w:rsidRPr="00AC0C20">
        <w:rPr>
          <w:rFonts w:ascii="Comic Sans MS" w:hAnsi="Comic Sans MS"/>
        </w:rPr>
        <w:t>cl</w:t>
      </w:r>
      <w:r w:rsidR="00A12922" w:rsidRPr="00AC0C20">
        <w:rPr>
          <w:rFonts w:ascii="Comic Sans MS" w:hAnsi="Comic Sans MS"/>
        </w:rPr>
        <w:t>i</w:t>
      </w:r>
      <w:proofErr w:type="gramStart"/>
      <w:r w:rsidRPr="00AC0C20">
        <w:rPr>
          <w:rFonts w:ascii="Comic Sans MS" w:hAnsi="Comic Sans MS"/>
        </w:rPr>
        <w:t>,clic</w:t>
      </w:r>
      <w:proofErr w:type="spellEnd"/>
      <w:proofErr w:type="gramEnd"/>
      <w:r w:rsidRPr="00AC0C20">
        <w:rPr>
          <w:rFonts w:ascii="Comic Sans MS" w:hAnsi="Comic Sans MS"/>
        </w:rPr>
        <w:t xml:space="preserve"> </w:t>
      </w:r>
      <w:proofErr w:type="spellStart"/>
      <w:r w:rsidRPr="00AC0C20">
        <w:rPr>
          <w:rFonts w:ascii="Comic Sans MS" w:hAnsi="Comic Sans MS"/>
        </w:rPr>
        <w:t>spppi</w:t>
      </w:r>
      <w:proofErr w:type="spellEnd"/>
      <w:r w:rsidRPr="00AC0C20">
        <w:rPr>
          <w:rFonts w:ascii="Comic Sans MS" w:hAnsi="Comic Sans MS"/>
        </w:rPr>
        <w:t>, …).</w:t>
      </w:r>
      <w:r w:rsidR="00303DC3" w:rsidRPr="00AC0C20">
        <w:rPr>
          <w:rFonts w:ascii="Comic Sans MS" w:hAnsi="Comic Sans MS"/>
        </w:rPr>
        <w:t xml:space="preserve"> Avec ou sans leader</w:t>
      </w:r>
    </w:p>
    <w:p w14:paraId="6EC60D30" w14:textId="77777777" w:rsidR="008A17A3" w:rsidRPr="00AC0C20" w:rsidRDefault="008A17A3" w:rsidP="00F5578D">
      <w:pPr>
        <w:ind w:left="360"/>
        <w:jc w:val="both"/>
        <w:rPr>
          <w:rFonts w:ascii="Comic Sans MS" w:hAnsi="Comic Sans MS"/>
        </w:rPr>
      </w:pPr>
    </w:p>
    <w:p w14:paraId="3EF4E89E" w14:textId="374F1B25" w:rsidR="008A17A3" w:rsidRPr="00AC0C20" w:rsidRDefault="008A17A3" w:rsidP="008A17A3">
      <w:pPr>
        <w:rPr>
          <w:rFonts w:ascii="Comic Sans MS" w:hAnsi="Comic Sans MS"/>
        </w:rPr>
      </w:pPr>
      <w:r w:rsidRPr="00AC0C20">
        <w:rPr>
          <w:rFonts w:ascii="Comic Sans MS" w:hAnsi="Comic Sans MS"/>
        </w:rPr>
        <w:t>Dans la première phase, chaque acteur devra répondre à un questionnaire qui a pour but de l’aider à réfléchir sur sa contribution à la résilience du territoire. Dans la seconde phase</w:t>
      </w:r>
      <w:r w:rsidR="00303DC3" w:rsidRPr="00AC0C20">
        <w:rPr>
          <w:rFonts w:ascii="Comic Sans MS" w:hAnsi="Comic Sans MS"/>
        </w:rPr>
        <w:t xml:space="preserve"> et la troisièmes </w:t>
      </w:r>
      <w:proofErr w:type="gramStart"/>
      <w:r w:rsidR="00303DC3" w:rsidRPr="00AC0C20">
        <w:rPr>
          <w:rFonts w:ascii="Comic Sans MS" w:hAnsi="Comic Sans MS"/>
        </w:rPr>
        <w:t>!</w:t>
      </w:r>
      <w:r w:rsidRPr="00AC0C20">
        <w:rPr>
          <w:rFonts w:ascii="Comic Sans MS" w:hAnsi="Comic Sans MS"/>
        </w:rPr>
        <w:t>,</w:t>
      </w:r>
      <w:proofErr w:type="gramEnd"/>
      <w:r w:rsidRPr="00AC0C20">
        <w:rPr>
          <w:rFonts w:ascii="Comic Sans MS" w:hAnsi="Comic Sans MS"/>
        </w:rPr>
        <w:t xml:space="preserve"> une réflexion/discussion de tous les acteurs devra être conduite de manière à ce que chaque acteur puisse donner son point de vue (aboutir à un consensus ? insérer les concepts de Morel ?) sur la résilience du territoire.</w:t>
      </w:r>
    </w:p>
    <w:p w14:paraId="581BD1AE" w14:textId="77777777" w:rsidR="004271EF" w:rsidRPr="00AC0C20" w:rsidRDefault="004271EF" w:rsidP="008A17A3">
      <w:pPr>
        <w:rPr>
          <w:rFonts w:ascii="Comic Sans MS" w:hAnsi="Comic Sans MS"/>
        </w:rPr>
      </w:pPr>
    </w:p>
    <w:p w14:paraId="38515CF1" w14:textId="67849F5F" w:rsidR="004271EF" w:rsidRPr="00AC0C20" w:rsidRDefault="004271EF" w:rsidP="004271EF">
      <w:pPr>
        <w:pStyle w:val="Titre2"/>
        <w:rPr>
          <w:rFonts w:ascii="Comic Sans MS" w:hAnsi="Comic Sans MS"/>
          <w:color w:val="365F91" w:themeColor="accent1" w:themeShade="BF"/>
          <w:sz w:val="32"/>
        </w:rPr>
      </w:pPr>
      <w:r w:rsidRPr="00AC0C20">
        <w:rPr>
          <w:rFonts w:ascii="Comic Sans MS" w:hAnsi="Comic Sans MS"/>
          <w:color w:val="365F91" w:themeColor="accent1" w:themeShade="BF"/>
          <w:sz w:val="32"/>
        </w:rPr>
        <w:t>1</w:t>
      </w:r>
      <w:r w:rsidRPr="00AC0C20">
        <w:rPr>
          <w:rFonts w:ascii="Comic Sans MS" w:hAnsi="Comic Sans MS"/>
          <w:color w:val="365F91" w:themeColor="accent1" w:themeShade="BF"/>
          <w:sz w:val="32"/>
          <w:vertAlign w:val="superscript"/>
        </w:rPr>
        <w:t>ère</w:t>
      </w:r>
      <w:r w:rsidRPr="00AC0C20">
        <w:rPr>
          <w:rFonts w:ascii="Comic Sans MS" w:hAnsi="Comic Sans MS"/>
          <w:color w:val="365F91" w:themeColor="accent1" w:themeShade="BF"/>
          <w:sz w:val="32"/>
        </w:rPr>
        <w:t xml:space="preserve"> étape : Réflexion individuelle</w:t>
      </w:r>
    </w:p>
    <w:p w14:paraId="246758E7" w14:textId="77777777" w:rsidR="004271EF" w:rsidRPr="00AC0C20" w:rsidRDefault="004271EF" w:rsidP="004271EF">
      <w:pPr>
        <w:rPr>
          <w:rFonts w:ascii="Comic Sans MS" w:hAnsi="Comic Sans MS"/>
          <w:color w:val="365F91" w:themeColor="accent1" w:themeShade="BF"/>
        </w:rPr>
      </w:pPr>
      <w:r w:rsidRPr="00AC0C20">
        <w:rPr>
          <w:rFonts w:ascii="Comic Sans MS" w:hAnsi="Comic Sans MS"/>
          <w:color w:val="365F91" w:themeColor="accent1" w:themeShade="BF"/>
        </w:rPr>
        <w:t>Le but de cette phase est de faire réfléchir l’acteur individuellement sur sa capacité à rendre le territoire plus résilient. Pour cela, 3 questionnaires différents sont rédigés, chacun destiné à un des collèges d’acteurs : populations, industriels et collectivités territoriales. Pour chaque acteur, son questionnaire est en réalité divisé en 5 mini-questionnaires, correspondant chacun à des questions portant sur l’un des scénarios identifiés.</w:t>
      </w:r>
    </w:p>
    <w:p w14:paraId="2BCA571B" w14:textId="77777777" w:rsidR="004271EF" w:rsidRPr="00AC0C20" w:rsidRDefault="004271EF" w:rsidP="004271EF">
      <w:pPr>
        <w:rPr>
          <w:rFonts w:ascii="Comic Sans MS" w:hAnsi="Comic Sans MS"/>
          <w:color w:val="365F91" w:themeColor="accent1" w:themeShade="BF"/>
        </w:rPr>
      </w:pPr>
    </w:p>
    <w:p w14:paraId="0C7C81B3" w14:textId="77777777" w:rsidR="004271EF" w:rsidRPr="00AC0C20" w:rsidRDefault="004271EF" w:rsidP="004271EF">
      <w:pPr>
        <w:rPr>
          <w:rFonts w:ascii="Comic Sans MS" w:hAnsi="Comic Sans MS"/>
          <w:color w:val="365F91" w:themeColor="accent1" w:themeShade="BF"/>
        </w:rPr>
      </w:pPr>
      <w:r w:rsidRPr="00AC0C20">
        <w:rPr>
          <w:rFonts w:ascii="Comic Sans MS" w:hAnsi="Comic Sans MS"/>
          <w:color w:val="365F91" w:themeColor="accent1" w:themeShade="BF"/>
        </w:rPr>
        <w:t>Les questions portent sur les 3 zones de fragilité identifiées : la modélisation de l’aléa naturel, l’entreprise et les relations entre les acteurs. Les questions sont élaborées à partir de critères de résilience selon le temps, l’espace, la forme et la nature. Par exemple, pour le temps : lors de l’ante crise, lors de la crise et/ou lors de la post-crise.</w:t>
      </w:r>
    </w:p>
    <w:p w14:paraId="1F88702B" w14:textId="77777777" w:rsidR="004271EF" w:rsidRPr="00AC0C20" w:rsidRDefault="004271EF" w:rsidP="004271EF">
      <w:pPr>
        <w:rPr>
          <w:rFonts w:ascii="Comic Sans MS" w:hAnsi="Comic Sans MS"/>
          <w:color w:val="365F91" w:themeColor="accent1" w:themeShade="BF"/>
        </w:rPr>
      </w:pPr>
      <w:r w:rsidRPr="00AC0C20">
        <w:rPr>
          <w:rFonts w:ascii="Comic Sans MS" w:hAnsi="Comic Sans MS"/>
          <w:color w:val="365F91" w:themeColor="accent1" w:themeShade="BF"/>
        </w:rPr>
        <w:t>A la fin du questionnaire, la personne répondant au questionnaire devra faire une synthèse de la réflexion individuelle qu’il aura réalisée. Dans celle-ci, il devra identifier quels sont les points de fragilité et les points forts de la résilience du territoire, de manière à identifier les marges de progrès de cette résilience.</w:t>
      </w:r>
    </w:p>
    <w:p w14:paraId="5043E7AE" w14:textId="77777777" w:rsidR="004271EF" w:rsidRPr="00AC0C20" w:rsidRDefault="004271EF" w:rsidP="004271EF">
      <w:pPr>
        <w:rPr>
          <w:rFonts w:ascii="Comic Sans MS" w:hAnsi="Comic Sans MS"/>
          <w:color w:val="365F91" w:themeColor="accent1" w:themeShade="BF"/>
        </w:rPr>
      </w:pPr>
      <w:r w:rsidRPr="00AC0C20">
        <w:rPr>
          <w:rFonts w:ascii="Comic Sans MS" w:hAnsi="Comic Sans MS"/>
          <w:color w:val="365F91" w:themeColor="accent1" w:themeShade="BF"/>
        </w:rPr>
        <w:t>Au sein de chaque collège d’acteurs, un leader sera identifié et chargé de réaliser la synthèse de toutes les réflexions individuelles de son collège. Il ne devra en aucun cas réaliser un tri sur les données, mais bel et bien retranscrire toutes les informations qui auront été évoquées dans les questionnaires individuelles.</w:t>
      </w:r>
    </w:p>
    <w:p w14:paraId="508F770E" w14:textId="77777777" w:rsidR="009E6D14" w:rsidRPr="00AC0C20" w:rsidRDefault="009E6D14" w:rsidP="004271EF">
      <w:pPr>
        <w:rPr>
          <w:rFonts w:ascii="Comic Sans MS" w:hAnsi="Comic Sans MS"/>
          <w:color w:val="365F91" w:themeColor="accent1" w:themeShade="BF"/>
        </w:rPr>
      </w:pPr>
    </w:p>
    <w:p w14:paraId="2D426059" w14:textId="414361D4" w:rsidR="009E6D14" w:rsidRPr="00AC0C20" w:rsidRDefault="009E6D14" w:rsidP="00303DC3">
      <w:pPr>
        <w:pStyle w:val="Titre2"/>
        <w:rPr>
          <w:rFonts w:ascii="Comic Sans MS" w:hAnsi="Comic Sans MS"/>
          <w:color w:val="365F91" w:themeColor="accent1" w:themeShade="BF"/>
          <w:sz w:val="28"/>
          <w:vertAlign w:val="superscript"/>
        </w:rPr>
      </w:pPr>
      <w:r w:rsidRPr="00AC0C20">
        <w:rPr>
          <w:rFonts w:ascii="Comic Sans MS" w:hAnsi="Comic Sans MS"/>
          <w:color w:val="365F91" w:themeColor="accent1" w:themeShade="BF"/>
          <w:sz w:val="28"/>
        </w:rPr>
        <w:t>2</w:t>
      </w:r>
      <w:r w:rsidRPr="00AC0C20">
        <w:rPr>
          <w:rFonts w:ascii="Comic Sans MS" w:hAnsi="Comic Sans MS"/>
          <w:color w:val="365F91" w:themeColor="accent1" w:themeShade="BF"/>
          <w:sz w:val="28"/>
          <w:vertAlign w:val="superscript"/>
        </w:rPr>
        <w:t>nde</w:t>
      </w:r>
      <w:r w:rsidR="00303DC3" w:rsidRPr="00AC0C20">
        <w:rPr>
          <w:rFonts w:ascii="Comic Sans MS" w:hAnsi="Comic Sans MS"/>
          <w:color w:val="365F91" w:themeColor="accent1" w:themeShade="BF"/>
          <w:sz w:val="28"/>
          <w:vertAlign w:val="superscript"/>
        </w:rPr>
        <w:t xml:space="preserve"> </w:t>
      </w:r>
      <w:r w:rsidR="00303DC3" w:rsidRPr="00AC0C20">
        <w:rPr>
          <w:rFonts w:ascii="Comic Sans MS" w:hAnsi="Comic Sans MS"/>
          <w:color w:val="365F91" w:themeColor="accent1" w:themeShade="BF"/>
          <w:sz w:val="28"/>
        </w:rPr>
        <w:t>et</w:t>
      </w:r>
      <w:r w:rsidRPr="00AC0C20">
        <w:rPr>
          <w:rFonts w:ascii="Comic Sans MS" w:hAnsi="Comic Sans MS"/>
          <w:color w:val="365F91" w:themeColor="accent1" w:themeShade="BF"/>
          <w:sz w:val="28"/>
        </w:rPr>
        <w:t xml:space="preserve"> </w:t>
      </w:r>
      <w:r w:rsidR="00303DC3" w:rsidRPr="00AC0C20">
        <w:rPr>
          <w:rFonts w:ascii="Comic Sans MS" w:hAnsi="Comic Sans MS"/>
          <w:color w:val="365F91" w:themeColor="accent1" w:themeShade="BF"/>
          <w:sz w:val="28"/>
        </w:rPr>
        <w:t xml:space="preserve"> 3°</w:t>
      </w:r>
      <w:r w:rsidRPr="00AC0C20">
        <w:rPr>
          <w:rFonts w:ascii="Comic Sans MS" w:hAnsi="Comic Sans MS"/>
          <w:color w:val="365F91" w:themeColor="accent1" w:themeShade="BF"/>
          <w:sz w:val="28"/>
        </w:rPr>
        <w:t>étape : la réflexion entre tous les acteurs</w:t>
      </w:r>
    </w:p>
    <w:p w14:paraId="6677126B" w14:textId="77777777" w:rsidR="009E6D14" w:rsidRPr="00AC0C20" w:rsidRDefault="009E6D14" w:rsidP="009E6D14">
      <w:pPr>
        <w:rPr>
          <w:rFonts w:ascii="Comic Sans MS" w:hAnsi="Comic Sans MS"/>
        </w:rPr>
      </w:pPr>
    </w:p>
    <w:p w14:paraId="010A75C8" w14:textId="77777777" w:rsidR="009E6D14" w:rsidRPr="00AC0C20" w:rsidRDefault="009E6D14" w:rsidP="009E6D14">
      <w:pPr>
        <w:rPr>
          <w:rFonts w:ascii="Comic Sans MS" w:hAnsi="Comic Sans MS"/>
          <w:color w:val="365F91" w:themeColor="accent1" w:themeShade="BF"/>
        </w:rPr>
      </w:pPr>
      <w:r w:rsidRPr="00AC0C20">
        <w:rPr>
          <w:rFonts w:ascii="Comic Sans MS" w:hAnsi="Comic Sans MS"/>
          <w:color w:val="365F91" w:themeColor="accent1" w:themeShade="BF"/>
        </w:rPr>
        <w:t>Lors de cette phase, tous les acteurs devront se réunir pour réfléchir à la résilience du territoire. Pour cela, deux solutions sont envisageables :</w:t>
      </w:r>
    </w:p>
    <w:p w14:paraId="09552425" w14:textId="77777777" w:rsidR="009E6D14" w:rsidRPr="00AC0C20" w:rsidRDefault="009E6D14" w:rsidP="009E6D14">
      <w:pPr>
        <w:pStyle w:val="Paragraphedeliste"/>
        <w:numPr>
          <w:ilvl w:val="0"/>
          <w:numId w:val="7"/>
        </w:numPr>
        <w:spacing w:after="0" w:line="240" w:lineRule="auto"/>
        <w:jc w:val="both"/>
        <w:rPr>
          <w:rFonts w:ascii="Comic Sans MS" w:hAnsi="Comic Sans MS"/>
          <w:color w:val="365F91" w:themeColor="accent1" w:themeShade="BF"/>
        </w:rPr>
      </w:pPr>
      <w:r w:rsidRPr="00AC0C20">
        <w:rPr>
          <w:rFonts w:ascii="Comic Sans MS" w:hAnsi="Comic Sans MS"/>
          <w:b/>
          <w:color w:val="365F91" w:themeColor="accent1" w:themeShade="BF"/>
        </w:rPr>
        <w:t>Une liste de sujets à aborder</w:t>
      </w:r>
      <w:r w:rsidRPr="00AC0C20">
        <w:rPr>
          <w:rFonts w:ascii="Comic Sans MS" w:hAnsi="Comic Sans MS"/>
          <w:color w:val="365F91" w:themeColor="accent1" w:themeShade="BF"/>
        </w:rPr>
        <w:t> : on peut lister plusieurs sujets qui devront être abordés lors de la réunion et qui sont en relation avec les questions qu’ils auront préalablement remplies lors de la première phase.</w:t>
      </w:r>
    </w:p>
    <w:p w14:paraId="2258528C" w14:textId="77777777" w:rsidR="009E6D14" w:rsidRPr="00AC0C20" w:rsidRDefault="009E6D14" w:rsidP="009E6D14">
      <w:pPr>
        <w:pStyle w:val="Paragraphedeliste"/>
        <w:numPr>
          <w:ilvl w:val="0"/>
          <w:numId w:val="7"/>
        </w:numPr>
        <w:spacing w:after="0" w:line="240" w:lineRule="auto"/>
        <w:jc w:val="both"/>
        <w:rPr>
          <w:rFonts w:ascii="Comic Sans MS" w:hAnsi="Comic Sans MS"/>
          <w:color w:val="365F91" w:themeColor="accent1" w:themeShade="BF"/>
        </w:rPr>
      </w:pPr>
      <w:r w:rsidRPr="00AC0C20">
        <w:rPr>
          <w:rFonts w:ascii="Comic Sans MS" w:hAnsi="Comic Sans MS"/>
          <w:b/>
          <w:color w:val="365F91" w:themeColor="accent1" w:themeShade="BF"/>
        </w:rPr>
        <w:t>Un questionnaire à remplir ensemble </w:t>
      </w:r>
      <w:r w:rsidRPr="00AC0C20">
        <w:rPr>
          <w:rFonts w:ascii="Comic Sans MS" w:hAnsi="Comic Sans MS"/>
          <w:color w:val="365F91" w:themeColor="accent1" w:themeShade="BF"/>
        </w:rPr>
        <w:t>: les acteurs du territoires devront remplir un questionnaire ensemble. Pour cela, ils seront amener à discuter des sujets abordés dans le questionnaire.</w:t>
      </w:r>
    </w:p>
    <w:p w14:paraId="31637F31" w14:textId="77777777" w:rsidR="009E6D14" w:rsidRPr="00AC0C20" w:rsidRDefault="009E6D14" w:rsidP="009E6D14">
      <w:pPr>
        <w:rPr>
          <w:rFonts w:ascii="Comic Sans MS" w:hAnsi="Comic Sans MS"/>
          <w:color w:val="365F91" w:themeColor="accent1" w:themeShade="BF"/>
        </w:rPr>
      </w:pPr>
    </w:p>
    <w:p w14:paraId="51135114" w14:textId="77777777" w:rsidR="009E6D14" w:rsidRPr="00AC0C20" w:rsidRDefault="009E6D14" w:rsidP="009E6D14">
      <w:pPr>
        <w:rPr>
          <w:rFonts w:ascii="Comic Sans MS" w:hAnsi="Comic Sans MS"/>
          <w:color w:val="365F91" w:themeColor="accent1" w:themeShade="BF"/>
        </w:rPr>
      </w:pPr>
      <w:r w:rsidRPr="00AC0C20">
        <w:rPr>
          <w:rFonts w:ascii="Comic Sans MS" w:hAnsi="Comic Sans MS"/>
          <w:color w:val="365F91" w:themeColor="accent1" w:themeShade="BF"/>
        </w:rPr>
        <w:t>Je ne sais pas encore s’il est préférable de faire l’un ou l’autre, ou bien de faire les deux…</w:t>
      </w:r>
    </w:p>
    <w:p w14:paraId="6D1A5F64" w14:textId="77777777" w:rsidR="009E6D14" w:rsidRPr="00AC0C20" w:rsidRDefault="009E6D14" w:rsidP="009E6D14">
      <w:pPr>
        <w:rPr>
          <w:rFonts w:ascii="Comic Sans MS" w:hAnsi="Comic Sans MS"/>
          <w:color w:val="365F91" w:themeColor="accent1" w:themeShade="BF"/>
        </w:rPr>
      </w:pPr>
    </w:p>
    <w:p w14:paraId="27CA6FDF" w14:textId="77777777" w:rsidR="009E6D14" w:rsidRPr="00AC0C20" w:rsidRDefault="009E6D14" w:rsidP="009E6D14">
      <w:pPr>
        <w:rPr>
          <w:rFonts w:ascii="Comic Sans MS" w:hAnsi="Comic Sans MS"/>
          <w:color w:val="365F91" w:themeColor="accent1" w:themeShade="BF"/>
        </w:rPr>
      </w:pPr>
      <w:r w:rsidRPr="00AC0C20">
        <w:rPr>
          <w:rFonts w:ascii="Comic Sans MS" w:hAnsi="Comic Sans MS"/>
          <w:color w:val="365F91" w:themeColor="accent1" w:themeShade="BF"/>
        </w:rPr>
        <w:t>Lors de cette rencontre entre tous les acteurs, il serait intéressant que des apports pédagogiques soient apportées par chaque acteur. Cependant, je ne sais pas encore comment nous pourrions faire cela… Est-ce que les questionnaires par acteurs permettraient de faire réfléchir suffisamment l’acteur pour qu’il vienne présenter quelque chose lors de la réunion de tous les acteurs ?</w:t>
      </w:r>
    </w:p>
    <w:p w14:paraId="1C329142" w14:textId="77777777" w:rsidR="009E6D14" w:rsidRPr="00AC0C20" w:rsidRDefault="009E6D14" w:rsidP="009E6D14">
      <w:pPr>
        <w:rPr>
          <w:rFonts w:ascii="Comic Sans MS" w:hAnsi="Comic Sans MS"/>
          <w:color w:val="365F91" w:themeColor="accent1" w:themeShade="BF"/>
        </w:rPr>
      </w:pPr>
      <w:r w:rsidRPr="00AC0C20">
        <w:rPr>
          <w:rFonts w:ascii="Comic Sans MS" w:hAnsi="Comic Sans MS"/>
          <w:color w:val="365F91" w:themeColor="accent1" w:themeShade="BF"/>
        </w:rPr>
        <w:t>Ou bien, à la fin du questionnaire, faire un encadré où l’on indiquerait à l’acteur que tout le monde est impliqué dans la gestion des risques majeurs. Dans ce cadre, il faut qu’il présente lors de la réunion avec tous les acteurs sa part pour rendre le territoire plus résilient.</w:t>
      </w:r>
    </w:p>
    <w:p w14:paraId="0D84BCF3" w14:textId="77777777" w:rsidR="004271EF" w:rsidRPr="00AC0C20" w:rsidRDefault="004271EF" w:rsidP="008A17A3">
      <w:pPr>
        <w:rPr>
          <w:rFonts w:ascii="Comic Sans MS" w:hAnsi="Comic Sans MS"/>
        </w:rPr>
      </w:pPr>
    </w:p>
    <w:p w14:paraId="548CCABE" w14:textId="77777777" w:rsidR="008A17A3" w:rsidRPr="00AC0C20" w:rsidRDefault="008A17A3" w:rsidP="008A17A3">
      <w:pPr>
        <w:rPr>
          <w:rFonts w:ascii="Comic Sans MS" w:hAnsi="Comic Sans MS"/>
        </w:rPr>
      </w:pPr>
    </w:p>
    <w:p w14:paraId="384AB098" w14:textId="77777777" w:rsidR="008A17A3" w:rsidRPr="00AC0C20" w:rsidRDefault="008A17A3" w:rsidP="008A17A3">
      <w:pPr>
        <w:rPr>
          <w:rFonts w:ascii="Comic Sans MS" w:hAnsi="Comic Sans MS"/>
        </w:rPr>
      </w:pPr>
      <w:r w:rsidRPr="00AC0C20">
        <w:rPr>
          <w:rFonts w:ascii="Comic Sans MS" w:hAnsi="Comic Sans MS"/>
        </w:rPr>
        <w:t>De part sa conception, cet outil doit être initié et mené par un des acteurs du territoire (dénommé ci-après « leader »). Ce dernier devra prendre contact avec tous les acteurs du territoire de manière à leur expliquer la démarche de l’étude de résilience du territoire et leur faire parvenir un questionnaire qu’ils devront remplir. Le leader devra également réunir tous les acteurs au sein d’une même commission (CSS – Commission de Suivi des Sites – ou SPPPI – Secrétariat Permanant pour la Prévention des Pollutions et des risques Industriels – par exemple) de manière à avoir des débats fructueux, aboutissant à un consensus.</w:t>
      </w:r>
    </w:p>
    <w:p w14:paraId="24657B55" w14:textId="77777777" w:rsidR="008A17A3" w:rsidRPr="00AC0C20" w:rsidRDefault="008A17A3" w:rsidP="008A17A3">
      <w:pPr>
        <w:rPr>
          <w:rFonts w:ascii="Comic Sans MS" w:hAnsi="Comic Sans MS"/>
        </w:rPr>
      </w:pPr>
    </w:p>
    <w:p w14:paraId="643923A0" w14:textId="77777777" w:rsidR="008A17A3" w:rsidRPr="00AC0C20" w:rsidRDefault="008A17A3" w:rsidP="008A17A3">
      <w:pPr>
        <w:rPr>
          <w:rFonts w:ascii="Comic Sans MS" w:hAnsi="Comic Sans MS"/>
        </w:rPr>
      </w:pPr>
      <w:r w:rsidRPr="00AC0C20">
        <w:rPr>
          <w:rFonts w:ascii="Comic Sans MS" w:hAnsi="Comic Sans MS"/>
        </w:rPr>
        <w:t xml:space="preserve">L’outil se voulant à la fois outil de réflexion </w:t>
      </w:r>
      <w:proofErr w:type="spellStart"/>
      <w:r w:rsidRPr="00AC0C20">
        <w:rPr>
          <w:rFonts w:ascii="Comic Sans MS" w:hAnsi="Comic Sans MS"/>
        </w:rPr>
        <w:t>opérationelle</w:t>
      </w:r>
      <w:proofErr w:type="spellEnd"/>
      <w:r w:rsidRPr="00AC0C20">
        <w:rPr>
          <w:rFonts w:ascii="Comic Sans MS" w:hAnsi="Comic Sans MS"/>
        </w:rPr>
        <w:t xml:space="preserve"> et pédagogique, il faudra rédiger des fiches relatives à plusieurs sujets en lien avec le questionnaire. Par exemple, on peut penser à la définition de plusieurs plans : DDRM, porter à connaissance, DICRIM, PCS, PPMS, PPI, POI, CSS, SPPPI, PPRN, PPRT, PPRI, PAPI, TRI, PSR… On peut également penser à expliquer comment fonctionne le système assuranciel et la déclaration de catastrophe naturelle… Ou encore demander à chaque acteur en quoi il contribue à rendre le territoire plus résilient ? Ces aides pédagogiques (observatoire, documents, valeurs de références, rappels </w:t>
      </w:r>
      <w:proofErr w:type="spellStart"/>
      <w:r w:rsidRPr="00AC0C20">
        <w:rPr>
          <w:rFonts w:ascii="Comic Sans MS" w:hAnsi="Comic Sans MS"/>
        </w:rPr>
        <w:t>reglementaires</w:t>
      </w:r>
      <w:proofErr w:type="spellEnd"/>
      <w:r w:rsidRPr="00AC0C20">
        <w:rPr>
          <w:rFonts w:ascii="Comic Sans MS" w:hAnsi="Comic Sans MS"/>
        </w:rPr>
        <w:t xml:space="preserve">) peuvent aider l’acteur a mener une démarche proactive vis a vis du risque </w:t>
      </w:r>
      <w:proofErr w:type="spellStart"/>
      <w:r w:rsidRPr="00AC0C20">
        <w:rPr>
          <w:rFonts w:ascii="Comic Sans MS" w:hAnsi="Comic Sans MS"/>
        </w:rPr>
        <w:t>Natech</w:t>
      </w:r>
      <w:proofErr w:type="spellEnd"/>
      <w:r w:rsidRPr="00AC0C20">
        <w:rPr>
          <w:rFonts w:ascii="Comic Sans MS" w:hAnsi="Comic Sans MS"/>
        </w:rPr>
        <w:t xml:space="preserve"> inondation et de ses moyens possible de maîtrise quelque soit le scénario testé.</w:t>
      </w:r>
    </w:p>
    <w:p w14:paraId="72F16085" w14:textId="77777777" w:rsidR="009E6D14" w:rsidRPr="00AC0C20" w:rsidRDefault="009E6D14" w:rsidP="008A17A3">
      <w:pPr>
        <w:rPr>
          <w:rFonts w:ascii="Comic Sans MS" w:hAnsi="Comic Sans MS"/>
        </w:rPr>
      </w:pPr>
    </w:p>
    <w:p w14:paraId="34DFD36C" w14:textId="77777777" w:rsidR="009E6D14" w:rsidRPr="00AC0C20" w:rsidRDefault="009E6D14" w:rsidP="009E6D14">
      <w:pPr>
        <w:pStyle w:val="Paragraphedeliste"/>
        <w:numPr>
          <w:ilvl w:val="0"/>
          <w:numId w:val="6"/>
        </w:numPr>
        <w:spacing w:after="0" w:line="240" w:lineRule="auto"/>
        <w:jc w:val="both"/>
        <w:rPr>
          <w:rFonts w:ascii="Comic Sans MS" w:hAnsi="Comic Sans MS"/>
        </w:rPr>
      </w:pPr>
      <w:r w:rsidRPr="00AC0C20">
        <w:rPr>
          <w:rFonts w:ascii="Comic Sans MS" w:hAnsi="Comic Sans MS"/>
        </w:rPr>
        <w:t xml:space="preserve">les services de l’Etat (SDIS – Service Départemental d’Incendie et de Secours –, DREAL unité territoriale et/ou SPC – Service de Prévision des Crues –, SIDPC – Service Interministériel de Défense et de Protection Civile –, </w:t>
      </w:r>
      <w:proofErr w:type="spellStart"/>
      <w:r w:rsidRPr="00AC0C20">
        <w:rPr>
          <w:rFonts w:ascii="Comic Sans MS" w:hAnsi="Comic Sans MS"/>
        </w:rPr>
        <w:t>etc</w:t>
      </w:r>
      <w:proofErr w:type="spellEnd"/>
      <w:r w:rsidRPr="00AC0C20">
        <w:rPr>
          <w:rFonts w:ascii="Comic Sans MS" w:hAnsi="Comic Sans MS"/>
        </w:rPr>
        <w:t>).</w:t>
      </w:r>
    </w:p>
    <w:p w14:paraId="2AA5C769" w14:textId="77777777" w:rsidR="009E6D14" w:rsidRPr="00AC0C20" w:rsidRDefault="009E6D14" w:rsidP="008A17A3">
      <w:pPr>
        <w:rPr>
          <w:rFonts w:ascii="Comic Sans MS" w:hAnsi="Comic Sans MS"/>
        </w:rPr>
      </w:pPr>
    </w:p>
    <w:p w14:paraId="1BAC0EE5" w14:textId="77777777" w:rsidR="00217E9E" w:rsidRPr="00AC0C20" w:rsidRDefault="00217E9E" w:rsidP="00217E9E">
      <w:pPr>
        <w:rPr>
          <w:rFonts w:ascii="Comic Sans MS" w:hAnsi="Comic Sans MS"/>
          <w:b/>
          <w:color w:val="FF0000"/>
          <w:sz w:val="24"/>
        </w:rPr>
      </w:pPr>
    </w:p>
    <w:p w14:paraId="32C43172" w14:textId="244D80BA" w:rsidR="00217E9E" w:rsidRPr="00AC0C20" w:rsidRDefault="00217E9E" w:rsidP="00217E9E">
      <w:pPr>
        <w:rPr>
          <w:rFonts w:ascii="Comic Sans MS" w:hAnsi="Comic Sans MS"/>
          <w:b/>
          <w:color w:val="FF0000"/>
          <w:sz w:val="24"/>
        </w:rPr>
      </w:pPr>
      <w:r w:rsidRPr="00AC0C20">
        <w:rPr>
          <w:rFonts w:ascii="Comic Sans MS" w:hAnsi="Comic Sans MS"/>
          <w:b/>
          <w:color w:val="FF0000"/>
          <w:sz w:val="24"/>
        </w:rPr>
        <w:t xml:space="preserve">@Parler du conflit de norme comme un dysfonctionnement sociétal qui </w:t>
      </w:r>
      <w:proofErr w:type="gramStart"/>
      <w:r w:rsidRPr="00AC0C20">
        <w:rPr>
          <w:rFonts w:ascii="Comic Sans MS" w:hAnsi="Comic Sans MS"/>
          <w:b/>
          <w:color w:val="FF0000"/>
          <w:sz w:val="24"/>
        </w:rPr>
        <w:t>doit ,</w:t>
      </w:r>
      <w:proofErr w:type="gramEnd"/>
      <w:r w:rsidRPr="00AC0C20">
        <w:rPr>
          <w:rFonts w:ascii="Comic Sans MS" w:hAnsi="Comic Sans MS"/>
          <w:b/>
          <w:color w:val="FF0000"/>
          <w:sz w:val="24"/>
        </w:rPr>
        <w:t xml:space="preserve"> peut être résolu sur le territoire en terme de </w:t>
      </w:r>
      <w:proofErr w:type="spellStart"/>
      <w:r w:rsidRPr="00AC0C20">
        <w:rPr>
          <w:rFonts w:ascii="Comic Sans MS" w:hAnsi="Comic Sans MS"/>
          <w:b/>
          <w:color w:val="FF0000"/>
          <w:sz w:val="24"/>
        </w:rPr>
        <w:t>comm</w:t>
      </w:r>
      <w:proofErr w:type="spellEnd"/>
      <w:r w:rsidRPr="00AC0C20">
        <w:rPr>
          <w:rFonts w:ascii="Comic Sans MS" w:hAnsi="Comic Sans MS"/>
          <w:b/>
          <w:color w:val="FF0000"/>
          <w:sz w:val="24"/>
        </w:rPr>
        <w:t xml:space="preserve"> entre niveaux.</w:t>
      </w:r>
    </w:p>
    <w:p w14:paraId="286E7D8A" w14:textId="7A87E28B" w:rsidR="00D6607F" w:rsidRPr="00AC0C20" w:rsidRDefault="00D6607F" w:rsidP="00217E9E">
      <w:pPr>
        <w:rPr>
          <w:rFonts w:ascii="Comic Sans MS" w:hAnsi="Comic Sans MS"/>
          <w:b/>
          <w:color w:val="FF0000"/>
          <w:sz w:val="24"/>
        </w:rPr>
      </w:pPr>
      <w:r w:rsidRPr="00AC0C20">
        <w:rPr>
          <w:rFonts w:ascii="Comic Sans MS" w:hAnsi="Comic Sans MS"/>
          <w:b/>
          <w:color w:val="FF0000"/>
          <w:sz w:val="24"/>
        </w:rPr>
        <w:t>Le territoire est un lieu de conflit de normes et l’Etat doit laisser aux parties prenantes une marge de manœuvre pour s’entendre et laisser le consensus/compromis et la culture de responsabilité s’exercer sur le terrain.</w:t>
      </w:r>
    </w:p>
    <w:p w14:paraId="3251787B" w14:textId="3FA2F3E7" w:rsidR="00D6607F" w:rsidRPr="00AC0C20" w:rsidRDefault="00D6607F" w:rsidP="00217E9E">
      <w:pPr>
        <w:rPr>
          <w:rFonts w:ascii="Comic Sans MS" w:hAnsi="Comic Sans MS"/>
          <w:b/>
          <w:color w:val="FF0000"/>
          <w:sz w:val="24"/>
        </w:rPr>
      </w:pPr>
      <w:r w:rsidRPr="00AC0C20">
        <w:rPr>
          <w:rFonts w:ascii="Comic Sans MS" w:hAnsi="Comic Sans MS"/>
          <w:b/>
          <w:color w:val="FF0000"/>
          <w:sz w:val="24"/>
        </w:rPr>
        <w:t>Développer les exemples</w:t>
      </w:r>
      <w:r w:rsidR="002803E2" w:rsidRPr="00AC0C20">
        <w:rPr>
          <w:rFonts w:ascii="Comic Sans MS" w:hAnsi="Comic Sans MS"/>
          <w:b/>
          <w:color w:val="FF0000"/>
          <w:sz w:val="24"/>
        </w:rPr>
        <w:t> :</w:t>
      </w:r>
    </w:p>
    <w:p w14:paraId="6973B790" w14:textId="77777777" w:rsidR="002803E2" w:rsidRPr="00AC0C20" w:rsidRDefault="002803E2" w:rsidP="00217E9E">
      <w:pPr>
        <w:rPr>
          <w:rFonts w:ascii="Comic Sans MS" w:hAnsi="Comic Sans MS"/>
          <w:b/>
          <w:color w:val="FF0000"/>
          <w:sz w:val="24"/>
        </w:rPr>
      </w:pPr>
    </w:p>
    <w:p w14:paraId="5995A6F3" w14:textId="6AAB8131" w:rsidR="00D6607F" w:rsidRPr="00AC0C20" w:rsidRDefault="002803E2" w:rsidP="00217E9E">
      <w:pPr>
        <w:rPr>
          <w:rFonts w:ascii="Comic Sans MS" w:hAnsi="Comic Sans MS"/>
          <w:b/>
          <w:color w:val="FF0000"/>
          <w:sz w:val="24"/>
        </w:rPr>
      </w:pPr>
      <w:r w:rsidRPr="00AC0C20">
        <w:rPr>
          <w:rFonts w:ascii="Comic Sans MS" w:hAnsi="Comic Sans MS"/>
          <w:b/>
          <w:color w:val="FF0000"/>
          <w:sz w:val="24"/>
        </w:rPr>
        <w:t xml:space="preserve"># </w:t>
      </w:r>
      <w:r w:rsidR="00D6607F" w:rsidRPr="00AC0C20">
        <w:rPr>
          <w:rFonts w:ascii="Comic Sans MS" w:hAnsi="Comic Sans MS"/>
          <w:b/>
          <w:color w:val="FF0000"/>
          <w:sz w:val="24"/>
        </w:rPr>
        <w:t>Sécurité/sûreté</w:t>
      </w:r>
    </w:p>
    <w:p w14:paraId="78670564" w14:textId="50882079" w:rsidR="00D6607F" w:rsidRPr="00AC0C20" w:rsidRDefault="002803E2" w:rsidP="00217E9E">
      <w:pPr>
        <w:rPr>
          <w:rFonts w:ascii="Comic Sans MS" w:hAnsi="Comic Sans MS"/>
          <w:b/>
          <w:color w:val="FF0000"/>
          <w:sz w:val="24"/>
        </w:rPr>
      </w:pPr>
      <w:r w:rsidRPr="00AC0C20">
        <w:rPr>
          <w:rFonts w:ascii="Comic Sans MS" w:hAnsi="Comic Sans MS"/>
          <w:b/>
          <w:color w:val="FF0000"/>
          <w:sz w:val="24"/>
        </w:rPr>
        <w:t># Evacuatio</w:t>
      </w:r>
      <w:r w:rsidR="00D6607F" w:rsidRPr="00AC0C20">
        <w:rPr>
          <w:rFonts w:ascii="Comic Sans MS" w:hAnsi="Comic Sans MS"/>
          <w:b/>
          <w:color w:val="FF0000"/>
          <w:sz w:val="24"/>
        </w:rPr>
        <w:t xml:space="preserve">n d’eau/canaux chenaux, </w:t>
      </w:r>
      <w:proofErr w:type="spellStart"/>
      <w:r w:rsidR="00D6607F" w:rsidRPr="00AC0C20">
        <w:rPr>
          <w:rFonts w:ascii="Comic Sans MS" w:hAnsi="Comic Sans MS"/>
          <w:b/>
          <w:color w:val="FF0000"/>
          <w:sz w:val="24"/>
        </w:rPr>
        <w:t>jalles</w:t>
      </w:r>
      <w:proofErr w:type="spellEnd"/>
      <w:r w:rsidR="00D6607F" w:rsidRPr="00AC0C20">
        <w:rPr>
          <w:rFonts w:ascii="Comic Sans MS" w:hAnsi="Comic Sans MS"/>
          <w:b/>
          <w:color w:val="FF0000"/>
          <w:sz w:val="24"/>
        </w:rPr>
        <w:t xml:space="preserve"> et Ecosystèmes R</w:t>
      </w:r>
      <w:r w:rsidRPr="00AC0C20">
        <w:rPr>
          <w:rFonts w:ascii="Comic Sans MS" w:hAnsi="Comic Sans MS"/>
          <w:b/>
          <w:color w:val="FF0000"/>
          <w:sz w:val="24"/>
        </w:rPr>
        <w:t>.</w:t>
      </w:r>
      <w:r w:rsidR="00D6607F" w:rsidRPr="00AC0C20">
        <w:rPr>
          <w:rFonts w:ascii="Comic Sans MS" w:hAnsi="Comic Sans MS"/>
          <w:b/>
          <w:color w:val="FF0000"/>
          <w:sz w:val="24"/>
        </w:rPr>
        <w:t>NAT MAJ et /loi sur l’eau EIE</w:t>
      </w:r>
    </w:p>
    <w:p w14:paraId="11529C79" w14:textId="5030C08F" w:rsidR="002803E2" w:rsidRPr="00AC0C20" w:rsidRDefault="002803E2" w:rsidP="00217E9E">
      <w:pPr>
        <w:rPr>
          <w:rFonts w:ascii="Comic Sans MS" w:hAnsi="Comic Sans MS"/>
          <w:b/>
          <w:color w:val="FF0000"/>
          <w:sz w:val="24"/>
        </w:rPr>
      </w:pPr>
      <w:r w:rsidRPr="00AC0C20">
        <w:rPr>
          <w:rFonts w:ascii="Comic Sans MS" w:hAnsi="Comic Sans MS"/>
          <w:b/>
          <w:color w:val="FF0000"/>
          <w:sz w:val="24"/>
        </w:rPr>
        <w:t xml:space="preserve"># R </w:t>
      </w:r>
      <w:proofErr w:type="spellStart"/>
      <w:r w:rsidRPr="00AC0C20">
        <w:rPr>
          <w:rFonts w:ascii="Comic Sans MS" w:hAnsi="Comic Sans MS"/>
          <w:b/>
          <w:color w:val="FF0000"/>
          <w:sz w:val="24"/>
        </w:rPr>
        <w:t>nat</w:t>
      </w:r>
      <w:proofErr w:type="spellEnd"/>
      <w:r w:rsidRPr="00AC0C20">
        <w:rPr>
          <w:rFonts w:ascii="Comic Sans MS" w:hAnsi="Comic Sans MS"/>
          <w:b/>
          <w:color w:val="FF0000"/>
          <w:sz w:val="24"/>
        </w:rPr>
        <w:t xml:space="preserve"> /R TECH position de l’entreprise dans le NATECH</w:t>
      </w:r>
    </w:p>
    <w:p w14:paraId="1755F691" w14:textId="67BF71EC" w:rsidR="002803E2" w:rsidRPr="00AC0C20" w:rsidRDefault="002803E2" w:rsidP="00217E9E">
      <w:pPr>
        <w:rPr>
          <w:rFonts w:ascii="Comic Sans MS" w:hAnsi="Comic Sans MS"/>
          <w:b/>
          <w:color w:val="FF0000"/>
          <w:sz w:val="24"/>
        </w:rPr>
      </w:pPr>
      <w:r w:rsidRPr="00AC0C20">
        <w:rPr>
          <w:rFonts w:ascii="Comic Sans MS" w:hAnsi="Comic Sans MS"/>
          <w:b/>
          <w:color w:val="FF0000"/>
          <w:sz w:val="24"/>
        </w:rPr>
        <w:t>Lacunes juridiques ?</w:t>
      </w:r>
    </w:p>
    <w:p w14:paraId="368255A8" w14:textId="684EFBC3" w:rsidR="002803E2" w:rsidRPr="00AC0C20" w:rsidRDefault="002803E2" w:rsidP="00217E9E">
      <w:pPr>
        <w:rPr>
          <w:rFonts w:ascii="Comic Sans MS" w:hAnsi="Comic Sans MS"/>
          <w:b/>
          <w:color w:val="FF0000"/>
          <w:sz w:val="24"/>
        </w:rPr>
      </w:pPr>
      <w:r w:rsidRPr="00AC0C20">
        <w:rPr>
          <w:rFonts w:ascii="Comic Sans MS" w:hAnsi="Comic Sans MS"/>
          <w:b/>
          <w:color w:val="FF0000"/>
          <w:sz w:val="24"/>
        </w:rPr>
        <w:t xml:space="preserve">Interroger M TURON avec cd </w:t>
      </w:r>
      <w:proofErr w:type="spellStart"/>
      <w:r w:rsidRPr="00AC0C20">
        <w:rPr>
          <w:rFonts w:ascii="Comic Sans MS" w:hAnsi="Comic Sans MS"/>
          <w:b/>
          <w:color w:val="FF0000"/>
          <w:sz w:val="24"/>
        </w:rPr>
        <w:t>trans</w:t>
      </w:r>
      <w:proofErr w:type="spellEnd"/>
    </w:p>
    <w:p w14:paraId="15653FD8" w14:textId="77777777" w:rsidR="002803E2" w:rsidRPr="00AC0C20" w:rsidRDefault="002803E2" w:rsidP="00217E9E">
      <w:pPr>
        <w:rPr>
          <w:rFonts w:ascii="Comic Sans MS" w:hAnsi="Comic Sans MS"/>
          <w:b/>
          <w:color w:val="FF0000"/>
          <w:sz w:val="24"/>
        </w:rPr>
      </w:pPr>
    </w:p>
    <w:p w14:paraId="391D4DD1" w14:textId="77777777" w:rsidR="002803E2" w:rsidRPr="00AC0C20" w:rsidRDefault="002803E2" w:rsidP="00217E9E">
      <w:pPr>
        <w:rPr>
          <w:rFonts w:ascii="Comic Sans MS" w:hAnsi="Comic Sans MS"/>
          <w:b/>
          <w:color w:val="FF0000"/>
          <w:sz w:val="24"/>
        </w:rPr>
      </w:pPr>
    </w:p>
    <w:p w14:paraId="343F2CEF" w14:textId="77777777" w:rsidR="002803E2" w:rsidRPr="00AC0C20" w:rsidRDefault="002803E2" w:rsidP="00217E9E">
      <w:pPr>
        <w:rPr>
          <w:rFonts w:ascii="Comic Sans MS" w:hAnsi="Comic Sans MS"/>
          <w:b/>
          <w:color w:val="FF0000"/>
          <w:sz w:val="24"/>
        </w:rPr>
      </w:pPr>
    </w:p>
    <w:p w14:paraId="76AB96C7" w14:textId="77777777" w:rsidR="002803E2" w:rsidRPr="00AC0C20" w:rsidRDefault="002803E2" w:rsidP="00217E9E">
      <w:pPr>
        <w:rPr>
          <w:rFonts w:ascii="Comic Sans MS" w:hAnsi="Comic Sans MS"/>
          <w:b/>
          <w:color w:val="FF0000"/>
          <w:sz w:val="24"/>
        </w:rPr>
      </w:pPr>
    </w:p>
    <w:p w14:paraId="2BA9BC7B" w14:textId="77777777" w:rsidR="00217E9E" w:rsidRPr="00AC0C20" w:rsidRDefault="00217E9E" w:rsidP="00217E9E">
      <w:pPr>
        <w:rPr>
          <w:rFonts w:ascii="Comic Sans MS" w:hAnsi="Comic Sans MS"/>
          <w:b/>
          <w:color w:val="FF0000"/>
          <w:sz w:val="24"/>
        </w:rPr>
      </w:pPr>
    </w:p>
    <w:p w14:paraId="3AD85481" w14:textId="77777777" w:rsidR="008A17A3" w:rsidRPr="00AC0C20" w:rsidRDefault="008A17A3" w:rsidP="008A17A3">
      <w:pPr>
        <w:rPr>
          <w:rFonts w:ascii="Comic Sans MS" w:hAnsi="Comic Sans MS"/>
          <w:b/>
          <w:color w:val="0000FF"/>
          <w:sz w:val="24"/>
        </w:rPr>
      </w:pPr>
    </w:p>
    <w:p w14:paraId="182EAC30" w14:textId="77777777" w:rsidR="008A17A3" w:rsidRPr="00AC0C20" w:rsidRDefault="008A17A3" w:rsidP="008A17A3">
      <w:pPr>
        <w:rPr>
          <w:rFonts w:ascii="Comic Sans MS" w:hAnsi="Comic Sans MS"/>
          <w:b/>
          <w:color w:val="0000FF"/>
          <w:sz w:val="24"/>
        </w:rPr>
      </w:pPr>
      <w:r w:rsidRPr="00AC0C20">
        <w:rPr>
          <w:rFonts w:ascii="Comic Sans MS" w:hAnsi="Comic Sans MS"/>
          <w:b/>
          <w:color w:val="0000FF"/>
          <w:sz w:val="24"/>
        </w:rPr>
        <w:t>4.10.2 Principe de construction du guide/ Méthodologie du questionnement</w:t>
      </w:r>
    </w:p>
    <w:p w14:paraId="29B07AE6" w14:textId="77777777" w:rsidR="00217E9E" w:rsidRPr="00AC0C20" w:rsidRDefault="00217E9E" w:rsidP="008A17A3">
      <w:pPr>
        <w:rPr>
          <w:rFonts w:ascii="Comic Sans MS" w:hAnsi="Comic Sans MS"/>
          <w:b/>
          <w:color w:val="0000FF"/>
          <w:sz w:val="24"/>
        </w:rPr>
      </w:pPr>
    </w:p>
    <w:p w14:paraId="66D7B8E6" w14:textId="625CFC72" w:rsidR="00E85072" w:rsidRPr="00AC0C20" w:rsidRDefault="008A17A3" w:rsidP="008A17A3">
      <w:pPr>
        <w:rPr>
          <w:rFonts w:ascii="Comic Sans MS" w:hAnsi="Comic Sans MS"/>
          <w:b/>
          <w:color w:val="0000FF"/>
          <w:sz w:val="24"/>
        </w:rPr>
      </w:pPr>
      <w:r w:rsidRPr="00AC0C20">
        <w:rPr>
          <w:rFonts w:ascii="Comic Sans MS" w:hAnsi="Comic Sans MS"/>
          <w:b/>
          <w:color w:val="0000FF"/>
          <w:sz w:val="24"/>
        </w:rPr>
        <w:t xml:space="preserve">Les </w:t>
      </w:r>
      <w:r w:rsidR="00217E9E" w:rsidRPr="00AC0C20">
        <w:rPr>
          <w:rFonts w:ascii="Comic Sans MS" w:hAnsi="Comic Sans MS"/>
          <w:b/>
          <w:color w:val="0000FF"/>
          <w:sz w:val="24"/>
        </w:rPr>
        <w:t xml:space="preserve">réponses aux </w:t>
      </w:r>
      <w:r w:rsidRPr="00AC0C20">
        <w:rPr>
          <w:rFonts w:ascii="Comic Sans MS" w:hAnsi="Comic Sans MS"/>
          <w:b/>
          <w:color w:val="0000FF"/>
          <w:sz w:val="24"/>
        </w:rPr>
        <w:t>questions ont pour objectif d’aboutir à la définition de marges de progrès pour chaque partie prenante et pour le territoire dans sa caractéristique de totalité</w:t>
      </w:r>
    </w:p>
    <w:p w14:paraId="4C72AEE3" w14:textId="77777777" w:rsidR="00E85072" w:rsidRPr="00AC0C20" w:rsidRDefault="00E85072" w:rsidP="008A17A3">
      <w:pPr>
        <w:rPr>
          <w:rFonts w:ascii="Comic Sans MS" w:hAnsi="Comic Sans MS"/>
          <w:b/>
          <w:color w:val="0000FF"/>
          <w:sz w:val="24"/>
        </w:rPr>
      </w:pPr>
    </w:p>
    <w:p w14:paraId="51906050" w14:textId="7CDD2F76" w:rsidR="008A17A3" w:rsidRPr="00AC0C20" w:rsidRDefault="008A17A3" w:rsidP="008A17A3">
      <w:pPr>
        <w:rPr>
          <w:rFonts w:ascii="Comic Sans MS" w:hAnsi="Comic Sans MS"/>
          <w:b/>
          <w:color w:val="0000FF"/>
          <w:sz w:val="24"/>
        </w:rPr>
      </w:pPr>
      <w:r w:rsidRPr="00AC0C20">
        <w:rPr>
          <w:rFonts w:ascii="Comic Sans MS" w:hAnsi="Comic Sans MS"/>
          <w:b/>
          <w:color w:val="0000FF"/>
          <w:sz w:val="24"/>
        </w:rPr>
        <w:t xml:space="preserve"> </w:t>
      </w:r>
    </w:p>
    <w:p w14:paraId="077AC835" w14:textId="6D5223AD" w:rsidR="00E85072" w:rsidRPr="00AC0C20" w:rsidRDefault="00E85072" w:rsidP="008A17A3">
      <w:pPr>
        <w:rPr>
          <w:rFonts w:ascii="Comic Sans MS" w:hAnsi="Comic Sans MS"/>
          <w:b/>
          <w:color w:val="0000FF"/>
          <w:sz w:val="24"/>
        </w:rPr>
      </w:pPr>
      <w:r w:rsidRPr="00AC0C20">
        <w:rPr>
          <w:rFonts w:ascii="Comic Sans MS" w:hAnsi="Comic Sans MS"/>
          <w:b/>
          <w:color w:val="0000FF"/>
          <w:sz w:val="24"/>
        </w:rPr>
        <w:t xml:space="preserve">Chaque partie prenante répond </w:t>
      </w:r>
      <w:proofErr w:type="gramStart"/>
      <w:r w:rsidRPr="00AC0C20">
        <w:rPr>
          <w:rFonts w:ascii="Comic Sans MS" w:hAnsi="Comic Sans MS"/>
          <w:b/>
          <w:color w:val="0000FF"/>
          <w:sz w:val="24"/>
        </w:rPr>
        <w:t>a</w:t>
      </w:r>
      <w:proofErr w:type="gramEnd"/>
      <w:r w:rsidRPr="00AC0C20">
        <w:rPr>
          <w:rFonts w:ascii="Comic Sans MS" w:hAnsi="Comic Sans MS"/>
          <w:b/>
          <w:color w:val="0000FF"/>
          <w:sz w:val="24"/>
        </w:rPr>
        <w:t xml:space="preserve"> un ensemble de questions sur les formes de résiliences, la cinématique du scénario (</w:t>
      </w:r>
      <w:proofErr w:type="spellStart"/>
      <w:r w:rsidRPr="00AC0C20">
        <w:rPr>
          <w:rFonts w:ascii="Comic Sans MS" w:hAnsi="Comic Sans MS"/>
          <w:b/>
          <w:color w:val="0000FF"/>
          <w:sz w:val="24"/>
        </w:rPr>
        <w:t>anté</w:t>
      </w:r>
      <w:proofErr w:type="spellEnd"/>
      <w:r w:rsidRPr="00AC0C20">
        <w:rPr>
          <w:rFonts w:ascii="Comic Sans MS" w:hAnsi="Comic Sans MS"/>
          <w:b/>
          <w:color w:val="0000FF"/>
          <w:sz w:val="24"/>
        </w:rPr>
        <w:t xml:space="preserve">-crise, crise et post crise) les questions sont posées dans un contexte très local (espace de vie de l’individu partie prenante. Celui ci peut s’aider de documents cartographiques </w:t>
      </w:r>
      <w:proofErr w:type="gramStart"/>
      <w:r w:rsidRPr="00AC0C20">
        <w:rPr>
          <w:rFonts w:ascii="Comic Sans MS" w:hAnsi="Comic Sans MS"/>
          <w:b/>
          <w:color w:val="0000FF"/>
          <w:sz w:val="24"/>
        </w:rPr>
        <w:t>permettent</w:t>
      </w:r>
      <w:proofErr w:type="gramEnd"/>
      <w:r w:rsidRPr="00AC0C20">
        <w:rPr>
          <w:rFonts w:ascii="Comic Sans MS" w:hAnsi="Comic Sans MS"/>
          <w:b/>
          <w:color w:val="0000FF"/>
          <w:sz w:val="24"/>
        </w:rPr>
        <w:t xml:space="preserve"> d’évaluer sa résilience et sa contribution à la résilience de la partie prenante auquel il appartient.</w:t>
      </w:r>
    </w:p>
    <w:p w14:paraId="7299C841" w14:textId="2207A427" w:rsidR="00E85072" w:rsidRPr="00AC0C20" w:rsidRDefault="00E85072" w:rsidP="008A17A3">
      <w:pPr>
        <w:rPr>
          <w:rFonts w:ascii="Comic Sans MS" w:hAnsi="Comic Sans MS"/>
          <w:b/>
          <w:color w:val="0000FF"/>
          <w:sz w:val="24"/>
        </w:rPr>
      </w:pPr>
      <w:r w:rsidRPr="00AC0C20">
        <w:rPr>
          <w:rFonts w:ascii="Comic Sans MS" w:hAnsi="Comic Sans MS"/>
          <w:b/>
          <w:color w:val="0000FF"/>
          <w:sz w:val="24"/>
        </w:rPr>
        <w:t>Ex superposition sur un Observatoire cartographique du PPRI/</w:t>
      </w:r>
      <w:proofErr w:type="spellStart"/>
      <w:r w:rsidRPr="00AC0C20">
        <w:rPr>
          <w:rFonts w:ascii="Comic Sans MS" w:hAnsi="Comic Sans MS"/>
          <w:b/>
          <w:color w:val="0000FF"/>
          <w:sz w:val="24"/>
        </w:rPr>
        <w:t>ppi</w:t>
      </w:r>
      <w:proofErr w:type="spellEnd"/>
      <w:r w:rsidRPr="00AC0C20">
        <w:rPr>
          <w:rFonts w:ascii="Comic Sans MS" w:hAnsi="Comic Sans MS"/>
          <w:b/>
          <w:color w:val="0000FF"/>
          <w:sz w:val="24"/>
        </w:rPr>
        <w:t>/</w:t>
      </w:r>
      <w:proofErr w:type="spellStart"/>
      <w:r w:rsidRPr="00AC0C20">
        <w:rPr>
          <w:rFonts w:ascii="Comic Sans MS" w:hAnsi="Comic Sans MS"/>
          <w:b/>
          <w:color w:val="0000FF"/>
          <w:sz w:val="24"/>
        </w:rPr>
        <w:t>pprt</w:t>
      </w:r>
      <w:proofErr w:type="spellEnd"/>
      <w:r w:rsidRPr="00AC0C20">
        <w:rPr>
          <w:rFonts w:ascii="Comic Sans MS" w:hAnsi="Comic Sans MS"/>
          <w:b/>
          <w:color w:val="0000FF"/>
          <w:sz w:val="24"/>
        </w:rPr>
        <w:t xml:space="preserve">, des digues… </w:t>
      </w:r>
    </w:p>
    <w:p w14:paraId="1D795942" w14:textId="77777777" w:rsidR="008A17A3" w:rsidRPr="00AC0C20" w:rsidRDefault="008A17A3" w:rsidP="008A17A3">
      <w:pPr>
        <w:rPr>
          <w:rFonts w:ascii="Comic Sans MS" w:hAnsi="Comic Sans MS" w:cs="Comic Sans MS"/>
        </w:rPr>
      </w:pPr>
    </w:p>
    <w:p w14:paraId="53620926" w14:textId="77777777" w:rsidR="008A17A3" w:rsidRPr="00AC0C20" w:rsidRDefault="008A17A3" w:rsidP="008A17A3">
      <w:pPr>
        <w:rPr>
          <w:rFonts w:ascii="Comic Sans MS" w:hAnsi="Comic Sans MS" w:cs="Comic Sans MS"/>
        </w:rPr>
      </w:pPr>
      <w:r w:rsidRPr="00AC0C20">
        <w:rPr>
          <w:rFonts w:ascii="Comic Sans MS" w:hAnsi="Comic Sans MS" w:cs="Comic Sans MS"/>
        </w:rPr>
        <w:t>Comment structurer les questions à poser aux acteurs afin d’estimer la résilience de chacun d’entre eux</w:t>
      </w:r>
    </w:p>
    <w:p w14:paraId="7305DE47" w14:textId="77777777" w:rsidR="008A17A3" w:rsidRPr="00AC0C20" w:rsidRDefault="008A17A3" w:rsidP="008A17A3">
      <w:pPr>
        <w:rPr>
          <w:rFonts w:ascii="Comic Sans MS" w:hAnsi="Comic Sans MS" w:cs="Comic Sans MS"/>
        </w:rPr>
      </w:pPr>
    </w:p>
    <w:p w14:paraId="432D4413" w14:textId="08E4E6BA" w:rsidR="008A17A3" w:rsidRPr="00AC0C20" w:rsidRDefault="008A17A3" w:rsidP="008A17A3">
      <w:pPr>
        <w:widowControl w:val="0"/>
        <w:autoSpaceDE w:val="0"/>
        <w:autoSpaceDN w:val="0"/>
        <w:adjustRightInd w:val="0"/>
        <w:rPr>
          <w:rFonts w:ascii="Comic Sans MS" w:hAnsi="Comic Sans MS" w:cs="Comic Sans MS"/>
          <w:color w:val="A6A6A6" w:themeColor="background1" w:themeShade="A6"/>
        </w:rPr>
      </w:pPr>
      <w:r w:rsidRPr="00AC0C20">
        <w:rPr>
          <w:rFonts w:ascii="Comic Sans MS" w:hAnsi="Comic Sans MS" w:cs="Comic Sans MS"/>
          <w:color w:val="A6A6A6" w:themeColor="background1" w:themeShade="A6"/>
        </w:rPr>
        <w:t xml:space="preserve">Afin de spécifier ces quatre types de scénario et peut-être rajouter des scénarios à effet domino </w:t>
      </w:r>
      <w:r w:rsidR="00A714DE" w:rsidRPr="00AC0C20">
        <w:rPr>
          <w:rFonts w:ascii="Comic Sans MS" w:hAnsi="Comic Sans MS" w:cs="Comic Sans MS"/>
          <w:color w:val="A6A6A6" w:themeColor="background1" w:themeShade="A6"/>
        </w:rPr>
        <w:t>(</w:t>
      </w:r>
      <w:r w:rsidRPr="00AC0C20">
        <w:rPr>
          <w:rFonts w:ascii="Comic Sans MS" w:hAnsi="Comic Sans MS" w:cs="Comic Sans MS"/>
          <w:color w:val="A6A6A6" w:themeColor="background1" w:themeShade="A6"/>
        </w:rPr>
        <w:t xml:space="preserve">un peu vicieux que l'on prenne pour le scénario 123 et quatre les critères suivants qui sont dimensionnas crus routinières qui se réalisent pratiquement chaque année plusieurs fois peut-être même sur des endroits 99 + 20 cm pour le scénario de la salle qui devrait être contenue dans tous les cas ensuite on </w:t>
      </w:r>
      <w:r w:rsidR="00A714DE" w:rsidRPr="00AC0C20">
        <w:rPr>
          <w:rFonts w:ascii="Comic Sans MS" w:hAnsi="Comic Sans MS" w:cs="Comic Sans MS"/>
          <w:color w:val="A6A6A6" w:themeColor="background1" w:themeShade="A6"/>
        </w:rPr>
        <w:t>pourrait prendre peut-être une c</w:t>
      </w:r>
      <w:r w:rsidRPr="00AC0C20">
        <w:rPr>
          <w:rFonts w:ascii="Comic Sans MS" w:hAnsi="Comic Sans MS" w:cs="Comic Sans MS"/>
          <w:color w:val="A6A6A6" w:themeColor="background1" w:themeShade="A6"/>
        </w:rPr>
        <w:t xml:space="preserve">rue </w:t>
      </w:r>
      <w:proofErr w:type="spellStart"/>
      <w:r w:rsidRPr="00AC0C20">
        <w:rPr>
          <w:rFonts w:ascii="Comic Sans MS" w:hAnsi="Comic Sans MS" w:cs="Comic Sans MS"/>
          <w:color w:val="A6A6A6" w:themeColor="background1" w:themeShade="A6"/>
        </w:rPr>
        <w:t>c</w:t>
      </w:r>
      <w:r w:rsidR="00A714DE" w:rsidRPr="00AC0C20">
        <w:rPr>
          <w:rFonts w:ascii="Comic Sans MS" w:hAnsi="Comic Sans MS" w:cs="Comic Sans MS"/>
          <w:color w:val="A6A6A6" w:themeColor="background1" w:themeShade="A6"/>
        </w:rPr>
        <w:t>ente</w:t>
      </w:r>
      <w:r w:rsidRPr="00AC0C20">
        <w:rPr>
          <w:rFonts w:ascii="Comic Sans MS" w:hAnsi="Comic Sans MS" w:cs="Comic Sans MS"/>
          <w:color w:val="A6A6A6" w:themeColor="background1" w:themeShade="A6"/>
        </w:rPr>
        <w:t>nale</w:t>
      </w:r>
      <w:proofErr w:type="spellEnd"/>
      <w:r w:rsidRPr="00AC0C20">
        <w:rPr>
          <w:rFonts w:ascii="Comic Sans MS" w:hAnsi="Comic Sans MS" w:cs="Comic Sans MS"/>
          <w:color w:val="A6A6A6" w:themeColor="background1" w:themeShade="A6"/>
        </w:rPr>
        <w:t xml:space="preserve"> </w:t>
      </w:r>
      <w:r w:rsidR="00217E9E" w:rsidRPr="00AC0C20">
        <w:rPr>
          <w:rFonts w:ascii="Comic Sans MS" w:hAnsi="Comic Sans MS" w:cs="Comic Sans MS"/>
          <w:color w:val="A6A6A6" w:themeColor="background1" w:themeShade="A6"/>
        </w:rPr>
        <w:t>(</w:t>
      </w:r>
      <w:r w:rsidRPr="00AC0C20">
        <w:rPr>
          <w:rFonts w:ascii="Comic Sans MS" w:hAnsi="Comic Sans MS" w:cs="Comic Sans MS"/>
          <w:color w:val="A6A6A6" w:themeColor="background1" w:themeShade="A6"/>
        </w:rPr>
        <w:t xml:space="preserve">ou </w:t>
      </w:r>
      <w:proofErr w:type="spellStart"/>
      <w:r w:rsidR="00217E9E" w:rsidRPr="00AC0C20">
        <w:rPr>
          <w:rFonts w:ascii="Comic Sans MS" w:hAnsi="Comic Sans MS" w:cs="Comic Sans MS"/>
          <w:color w:val="A6A6A6" w:themeColor="background1" w:themeShade="A6"/>
        </w:rPr>
        <w:t>cinquantenal</w:t>
      </w:r>
      <w:r w:rsidR="00A714DE" w:rsidRPr="00AC0C20">
        <w:rPr>
          <w:rFonts w:ascii="Comic Sans MS" w:hAnsi="Comic Sans MS" w:cs="Comic Sans MS"/>
          <w:color w:val="A6A6A6" w:themeColor="background1" w:themeShade="A6"/>
        </w:rPr>
        <w:t>e</w:t>
      </w:r>
      <w:proofErr w:type="spellEnd"/>
      <w:r w:rsidRPr="00AC0C20">
        <w:rPr>
          <w:rFonts w:ascii="Comic Sans MS" w:hAnsi="Comic Sans MS" w:cs="Comic Sans MS"/>
          <w:color w:val="A6A6A6" w:themeColor="background1" w:themeShade="A6"/>
        </w:rPr>
        <w:t xml:space="preserve"> 50 ans</w:t>
      </w:r>
      <w:r w:rsidR="00217E9E" w:rsidRPr="00AC0C20">
        <w:rPr>
          <w:rFonts w:ascii="Comic Sans MS" w:hAnsi="Comic Sans MS" w:cs="Comic Sans MS"/>
          <w:color w:val="A6A6A6" w:themeColor="background1" w:themeShade="A6"/>
        </w:rPr>
        <w:t>)</w:t>
      </w:r>
      <w:r w:rsidRPr="00AC0C20">
        <w:rPr>
          <w:rFonts w:ascii="Comic Sans MS" w:hAnsi="Comic Sans MS" w:cs="Comic Sans MS"/>
          <w:color w:val="A6A6A6" w:themeColor="background1" w:themeShade="A6"/>
        </w:rPr>
        <w:t xml:space="preserve"> et avoir été le dernier ça serait l'ami Daniel pour le scénario quatre et à chaque fois bien sûr il y aurait des désordres qui sont tout à fait</w:t>
      </w:r>
    </w:p>
    <w:p w14:paraId="7CC8F8C4" w14:textId="7124A2EE" w:rsidR="00E8797F" w:rsidRPr="00AC0C20" w:rsidRDefault="00E8797F" w:rsidP="00E8797F">
      <w:pPr>
        <w:rPr>
          <w:rFonts w:ascii="Comic Sans MS" w:hAnsi="Comic Sans MS"/>
          <w:color w:val="A6A6A6" w:themeColor="background1" w:themeShade="A6"/>
        </w:rPr>
      </w:pPr>
    </w:p>
    <w:p w14:paraId="44FC7DD9" w14:textId="77777777" w:rsidR="00E8797F" w:rsidRPr="00AC0C20" w:rsidRDefault="00E8797F" w:rsidP="00E8797F">
      <w:pPr>
        <w:rPr>
          <w:rFonts w:ascii="Comic Sans MS" w:hAnsi="Comic Sans MS"/>
        </w:rPr>
      </w:pPr>
      <w:r w:rsidRPr="00AC0C20">
        <w:rPr>
          <w:rFonts w:ascii="Comic Sans MS" w:hAnsi="Comic Sans MS"/>
        </w:rPr>
        <w:t>Je ne pense pas qu’il soit nécessaire que le questionnaire aboutisse à un « score » de résilience. Certaines questions pourront être évaluées par une échelle numérique (de 0 à 5 ou de 0 à 10), mais je ne vois pas pour le moment le but d’avoir un questionnaire qui donne une note de la résilience du territoire concernant plusieurs critères (par exemple, qu’apprenons-nous lorsqu’un industriel dit qu’il évalue la perte d’opérationnalité de son de son POI à 7 sur 10 lorsque son site est inondé ??? On pourra en rediscuter !</w:t>
      </w:r>
    </w:p>
    <w:p w14:paraId="2574D768" w14:textId="77777777" w:rsidR="00E8797F" w:rsidRPr="00AC0C20" w:rsidRDefault="00E8797F" w:rsidP="00E8797F">
      <w:pPr>
        <w:rPr>
          <w:rFonts w:ascii="Comic Sans MS" w:hAnsi="Comic Sans MS"/>
        </w:rPr>
      </w:pPr>
    </w:p>
    <w:p w14:paraId="0E788800" w14:textId="3110CBD3" w:rsidR="00E8797F" w:rsidRPr="00AC0C20" w:rsidRDefault="00E8797F" w:rsidP="00E8797F">
      <w:pPr>
        <w:rPr>
          <w:rFonts w:ascii="Comic Sans MS" w:hAnsi="Comic Sans MS"/>
        </w:rPr>
      </w:pPr>
      <w:r w:rsidRPr="00AC0C20">
        <w:rPr>
          <w:rFonts w:ascii="Comic Sans MS" w:hAnsi="Comic Sans MS"/>
        </w:rPr>
        <w:t>Pour l’analyse des relations entre les acteurs, construction de 3 diagrammes généraux d’acteurs (avant, pendant et après la crise) permettant de montrer les interactions fortes (pas forte dans le sens que ces relations sont bonnes, mais dans le sens où ces relations sont très fréquentes et nécessaires) entre chaque acteur. Les relations entre les acteurs seront différentes si l’on se situe avant, pendant ou après la crise. Pour chaque acteur, poser des questions à partir de ces 3 diagrammes généraux.</w:t>
      </w:r>
    </w:p>
    <w:p w14:paraId="41062BF6" w14:textId="08D83038" w:rsidR="00E8797F" w:rsidRPr="00AC0C20" w:rsidRDefault="00E8797F" w:rsidP="00E8797F">
      <w:pPr>
        <w:rPr>
          <w:rFonts w:ascii="Comic Sans MS" w:hAnsi="Comic Sans MS"/>
        </w:rPr>
      </w:pPr>
    </w:p>
    <w:p w14:paraId="24D14C8B" w14:textId="77777777" w:rsidR="00E8797F" w:rsidRPr="00AC0C20" w:rsidRDefault="00E8797F" w:rsidP="00E8797F">
      <w:pPr>
        <w:rPr>
          <w:rFonts w:ascii="Comic Sans MS" w:hAnsi="Comic Sans MS"/>
        </w:rPr>
      </w:pPr>
    </w:p>
    <w:p w14:paraId="0C72319D" w14:textId="250CF69E" w:rsidR="00E8797F" w:rsidRPr="00AC0C20" w:rsidRDefault="00E8797F" w:rsidP="00E8797F">
      <w:pPr>
        <w:pStyle w:val="Titre2"/>
        <w:rPr>
          <w:rFonts w:ascii="Comic Sans MS" w:hAnsi="Comic Sans MS"/>
          <w:color w:val="365F91" w:themeColor="accent1" w:themeShade="BF"/>
          <w:sz w:val="28"/>
        </w:rPr>
      </w:pPr>
      <w:r w:rsidRPr="00AC0C20">
        <w:rPr>
          <w:rFonts w:ascii="Comic Sans MS" w:hAnsi="Comic Sans MS"/>
          <w:color w:val="365F91" w:themeColor="accent1" w:themeShade="BF"/>
          <w:sz w:val="28"/>
        </w:rPr>
        <w:t>2</w:t>
      </w:r>
      <w:r w:rsidRPr="00AC0C20">
        <w:rPr>
          <w:rFonts w:ascii="Comic Sans MS" w:hAnsi="Comic Sans MS"/>
          <w:color w:val="365F91" w:themeColor="accent1" w:themeShade="BF"/>
          <w:sz w:val="28"/>
          <w:vertAlign w:val="superscript"/>
        </w:rPr>
        <w:t>nde</w:t>
      </w:r>
      <w:r w:rsidRPr="00AC0C20">
        <w:rPr>
          <w:rFonts w:ascii="Comic Sans MS" w:hAnsi="Comic Sans MS"/>
          <w:color w:val="365F91" w:themeColor="accent1" w:themeShade="BF"/>
          <w:sz w:val="28"/>
        </w:rPr>
        <w:t xml:space="preserve"> </w:t>
      </w:r>
      <w:r w:rsidR="00F60D14" w:rsidRPr="00AC0C20">
        <w:rPr>
          <w:rFonts w:ascii="Comic Sans MS" w:hAnsi="Comic Sans MS"/>
          <w:color w:val="365F91" w:themeColor="accent1" w:themeShade="BF"/>
          <w:sz w:val="28"/>
        </w:rPr>
        <w:t>étape</w:t>
      </w:r>
      <w:r w:rsidRPr="00AC0C20">
        <w:rPr>
          <w:rFonts w:ascii="Comic Sans MS" w:hAnsi="Comic Sans MS"/>
          <w:color w:val="365F91" w:themeColor="accent1" w:themeShade="BF"/>
          <w:sz w:val="28"/>
        </w:rPr>
        <w:t> : la réflexion entre tous les acteurs</w:t>
      </w:r>
    </w:p>
    <w:p w14:paraId="3F63C4DF" w14:textId="77777777" w:rsidR="00A714DE" w:rsidRPr="00AC0C20" w:rsidRDefault="00A714DE" w:rsidP="00A714DE">
      <w:pPr>
        <w:rPr>
          <w:rFonts w:ascii="Comic Sans MS" w:hAnsi="Comic Sans MS"/>
        </w:rPr>
      </w:pPr>
    </w:p>
    <w:p w14:paraId="13E60198" w14:textId="77777777" w:rsidR="00E8797F" w:rsidRPr="00AC0C20" w:rsidRDefault="00E8797F" w:rsidP="00E8797F">
      <w:pPr>
        <w:rPr>
          <w:rFonts w:ascii="Comic Sans MS" w:hAnsi="Comic Sans MS"/>
          <w:color w:val="365F91" w:themeColor="accent1" w:themeShade="BF"/>
        </w:rPr>
      </w:pPr>
      <w:r w:rsidRPr="00AC0C20">
        <w:rPr>
          <w:rFonts w:ascii="Comic Sans MS" w:hAnsi="Comic Sans MS"/>
          <w:color w:val="365F91" w:themeColor="accent1" w:themeShade="BF"/>
        </w:rPr>
        <w:t>Lors de cette phase, tous les acteurs devront se réunir pour réfléchir à la résilience du territoire. Pour cela, deux solutions sont envisageables :</w:t>
      </w:r>
    </w:p>
    <w:p w14:paraId="79D7E87A" w14:textId="77777777" w:rsidR="00E8797F" w:rsidRPr="00AC0C20" w:rsidRDefault="00E8797F" w:rsidP="00A714DE">
      <w:pPr>
        <w:pStyle w:val="Paragraphedeliste"/>
        <w:numPr>
          <w:ilvl w:val="0"/>
          <w:numId w:val="7"/>
        </w:numPr>
        <w:spacing w:after="0" w:line="240" w:lineRule="auto"/>
        <w:jc w:val="both"/>
        <w:rPr>
          <w:rFonts w:ascii="Comic Sans MS" w:hAnsi="Comic Sans MS"/>
          <w:color w:val="365F91" w:themeColor="accent1" w:themeShade="BF"/>
        </w:rPr>
      </w:pPr>
      <w:r w:rsidRPr="00AC0C20">
        <w:rPr>
          <w:rFonts w:ascii="Comic Sans MS" w:hAnsi="Comic Sans MS"/>
          <w:b/>
          <w:color w:val="365F91" w:themeColor="accent1" w:themeShade="BF"/>
        </w:rPr>
        <w:t>Une liste de sujets à aborder</w:t>
      </w:r>
      <w:r w:rsidRPr="00AC0C20">
        <w:rPr>
          <w:rFonts w:ascii="Comic Sans MS" w:hAnsi="Comic Sans MS"/>
          <w:color w:val="365F91" w:themeColor="accent1" w:themeShade="BF"/>
        </w:rPr>
        <w:t> : on peut lister plusieurs sujets qui devront être abordés lors de la réunion et qui sont en relation avec les questions qu’ils auront préalablement remplies lors de la première phase.</w:t>
      </w:r>
    </w:p>
    <w:p w14:paraId="6AFE7C5D" w14:textId="77777777" w:rsidR="00E8797F" w:rsidRPr="00AC0C20" w:rsidRDefault="00E8797F" w:rsidP="00A714DE">
      <w:pPr>
        <w:pStyle w:val="Paragraphedeliste"/>
        <w:numPr>
          <w:ilvl w:val="0"/>
          <w:numId w:val="7"/>
        </w:numPr>
        <w:spacing w:after="0" w:line="240" w:lineRule="auto"/>
        <w:jc w:val="both"/>
        <w:rPr>
          <w:rFonts w:ascii="Comic Sans MS" w:hAnsi="Comic Sans MS"/>
          <w:color w:val="365F91" w:themeColor="accent1" w:themeShade="BF"/>
        </w:rPr>
      </w:pPr>
      <w:r w:rsidRPr="00AC0C20">
        <w:rPr>
          <w:rFonts w:ascii="Comic Sans MS" w:hAnsi="Comic Sans MS"/>
          <w:b/>
          <w:color w:val="365F91" w:themeColor="accent1" w:themeShade="BF"/>
        </w:rPr>
        <w:t>Un questionnaire à remplir ensemble </w:t>
      </w:r>
      <w:r w:rsidRPr="00AC0C20">
        <w:rPr>
          <w:rFonts w:ascii="Comic Sans MS" w:hAnsi="Comic Sans MS"/>
          <w:color w:val="365F91" w:themeColor="accent1" w:themeShade="BF"/>
        </w:rPr>
        <w:t>: les acteurs du territoires devront remplir un questionnaire ensemble. Pour cela, ils seront amener à discuter des sujets abordés dans le questionnaire.</w:t>
      </w:r>
    </w:p>
    <w:p w14:paraId="3FF5F94A" w14:textId="77777777" w:rsidR="00E8797F" w:rsidRPr="00AC0C20" w:rsidRDefault="00E8797F" w:rsidP="00E8797F">
      <w:pPr>
        <w:rPr>
          <w:rFonts w:ascii="Comic Sans MS" w:hAnsi="Comic Sans MS"/>
          <w:color w:val="365F91" w:themeColor="accent1" w:themeShade="BF"/>
        </w:rPr>
      </w:pPr>
    </w:p>
    <w:p w14:paraId="5A696F50" w14:textId="77777777" w:rsidR="00E8797F" w:rsidRPr="00AC0C20" w:rsidRDefault="00E8797F" w:rsidP="00E8797F">
      <w:pPr>
        <w:rPr>
          <w:rFonts w:ascii="Comic Sans MS" w:hAnsi="Comic Sans MS"/>
          <w:color w:val="365F91" w:themeColor="accent1" w:themeShade="BF"/>
        </w:rPr>
      </w:pPr>
      <w:r w:rsidRPr="00AC0C20">
        <w:rPr>
          <w:rFonts w:ascii="Comic Sans MS" w:hAnsi="Comic Sans MS"/>
          <w:color w:val="365F91" w:themeColor="accent1" w:themeShade="BF"/>
        </w:rPr>
        <w:t>Je ne sais pas encore s’il est préférable de faire l’un ou l’autre, ou bien de faire les deux…</w:t>
      </w:r>
    </w:p>
    <w:p w14:paraId="19E02B54" w14:textId="77777777" w:rsidR="00E8797F" w:rsidRPr="00AC0C20" w:rsidRDefault="00E8797F" w:rsidP="00E8797F">
      <w:pPr>
        <w:rPr>
          <w:rFonts w:ascii="Comic Sans MS" w:hAnsi="Comic Sans MS"/>
          <w:color w:val="365F91" w:themeColor="accent1" w:themeShade="BF"/>
        </w:rPr>
      </w:pPr>
    </w:p>
    <w:p w14:paraId="47EAF222" w14:textId="77777777" w:rsidR="00E8797F" w:rsidRPr="00AC0C20" w:rsidRDefault="00E8797F" w:rsidP="00E8797F">
      <w:pPr>
        <w:rPr>
          <w:rFonts w:ascii="Comic Sans MS" w:hAnsi="Comic Sans MS"/>
          <w:color w:val="365F91" w:themeColor="accent1" w:themeShade="BF"/>
        </w:rPr>
      </w:pPr>
      <w:r w:rsidRPr="00AC0C20">
        <w:rPr>
          <w:rFonts w:ascii="Comic Sans MS" w:hAnsi="Comic Sans MS"/>
          <w:color w:val="365F91" w:themeColor="accent1" w:themeShade="BF"/>
        </w:rPr>
        <w:t>Lors de cette rencontre entre tous les acteurs, il serait intéressant que des apports pédagogiques soient apportées par chaque acteur. Cependant, je ne sais pas encore comment nous pourrions faire cela… Est-ce que les questionnaires par acteurs permettraient de faire réfléchir suffisamment l’acteur pour qu’il vienne présenter quelque chose lors de la réunion de tous les acteurs ?</w:t>
      </w:r>
    </w:p>
    <w:p w14:paraId="1B57DA2C" w14:textId="77777777" w:rsidR="00E8797F" w:rsidRPr="00AC0C20" w:rsidRDefault="00E8797F" w:rsidP="00E8797F">
      <w:pPr>
        <w:rPr>
          <w:rFonts w:ascii="Comic Sans MS" w:hAnsi="Comic Sans MS"/>
          <w:color w:val="365F91" w:themeColor="accent1" w:themeShade="BF"/>
        </w:rPr>
      </w:pPr>
      <w:r w:rsidRPr="00AC0C20">
        <w:rPr>
          <w:rFonts w:ascii="Comic Sans MS" w:hAnsi="Comic Sans MS"/>
          <w:color w:val="365F91" w:themeColor="accent1" w:themeShade="BF"/>
        </w:rPr>
        <w:t>Ou bien, à la fin du questionnaire, faire un encadré où l’on indiquerait à l’acteur que tout le monde est impliqué dans la gestion des risques majeurs. Dans ce cadre, il faut qu’il présente lors de la réunion avec tous les acteurs sa part pour rendre le territoire plus résilient.</w:t>
      </w:r>
    </w:p>
    <w:p w14:paraId="206E3D1D" w14:textId="77777777" w:rsidR="00F60D14" w:rsidRPr="00AC0C20" w:rsidRDefault="00F60D14" w:rsidP="00E8797F">
      <w:pPr>
        <w:rPr>
          <w:rFonts w:ascii="Comic Sans MS" w:hAnsi="Comic Sans MS"/>
          <w:color w:val="365F91" w:themeColor="accent1" w:themeShade="BF"/>
        </w:rPr>
      </w:pPr>
    </w:p>
    <w:p w14:paraId="402B42CC" w14:textId="77777777" w:rsidR="00F60D14" w:rsidRPr="00AC0C20" w:rsidRDefault="00F60D14" w:rsidP="00E8797F">
      <w:pPr>
        <w:rPr>
          <w:rFonts w:ascii="Comic Sans MS" w:hAnsi="Comic Sans MS"/>
          <w:color w:val="365F91" w:themeColor="accent1" w:themeShade="BF"/>
        </w:rPr>
      </w:pPr>
    </w:p>
    <w:p w14:paraId="28B9A362" w14:textId="77777777" w:rsidR="004271EF" w:rsidRPr="00AC0C20" w:rsidRDefault="004271EF" w:rsidP="004271EF">
      <w:pPr>
        <w:pStyle w:val="Titre2"/>
        <w:rPr>
          <w:rFonts w:ascii="Comic Sans MS" w:hAnsi="Comic Sans MS"/>
          <w:color w:val="365F91" w:themeColor="accent1" w:themeShade="BF"/>
          <w:sz w:val="32"/>
        </w:rPr>
      </w:pPr>
      <w:r w:rsidRPr="00AC0C20">
        <w:rPr>
          <w:rFonts w:ascii="Comic Sans MS" w:hAnsi="Comic Sans MS"/>
          <w:color w:val="365F91" w:themeColor="accent1" w:themeShade="BF"/>
          <w:sz w:val="32"/>
        </w:rPr>
        <w:t>Conclusion</w:t>
      </w:r>
    </w:p>
    <w:p w14:paraId="74BDB7F9" w14:textId="77777777" w:rsidR="004271EF" w:rsidRPr="00AC0C20" w:rsidRDefault="004271EF" w:rsidP="004271EF">
      <w:pPr>
        <w:rPr>
          <w:rFonts w:ascii="Comic Sans MS" w:hAnsi="Comic Sans MS"/>
          <w:color w:val="365F91" w:themeColor="accent1" w:themeShade="BF"/>
        </w:rPr>
      </w:pPr>
      <w:r w:rsidRPr="00AC0C20">
        <w:rPr>
          <w:rFonts w:ascii="Comic Sans MS" w:hAnsi="Comic Sans MS"/>
          <w:color w:val="365F91" w:themeColor="accent1" w:themeShade="BF"/>
        </w:rPr>
        <w:t>Le schéma ci-après représente une modélisation du guide sur la résilience territoriale. La réflexion individuelle doit se faire pour un scénario identifié. Pour chaque scénario, des questionnaires sont réalisés à destination de chaque collège d’acteurs.</w:t>
      </w:r>
    </w:p>
    <w:p w14:paraId="2D47AF57" w14:textId="77777777" w:rsidR="004271EF" w:rsidRPr="00AC0C20" w:rsidRDefault="004271EF" w:rsidP="004271EF">
      <w:pPr>
        <w:keepNext/>
        <w:jc w:val="center"/>
        <w:rPr>
          <w:rFonts w:ascii="Comic Sans MS" w:hAnsi="Comic Sans MS"/>
        </w:rPr>
      </w:pPr>
      <w:r w:rsidRPr="00AC0C20">
        <w:rPr>
          <w:rFonts w:ascii="Comic Sans MS" w:hAnsi="Comic Sans MS"/>
          <w:noProof/>
          <w:lang w:eastAsia="fr-FR"/>
        </w:rPr>
        <w:drawing>
          <wp:inline distT="0" distB="0" distL="0" distR="0" wp14:anchorId="50B0BEC4" wp14:editId="27933B26">
            <wp:extent cx="5740400" cy="4057410"/>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guide de résilience.jpg"/>
                    <pic:cNvPicPr/>
                  </pic:nvPicPr>
                  <pic:blipFill>
                    <a:blip r:embed="rId25" cstate="print">
                      <a:extLst>
                        <a:ext uri="{28A0092B-C50C-407E-A947-70E740481C1C}">
                          <a14:useLocalDpi xmlns:a14="http://schemas.microsoft.com/office/drawing/2010/main"/>
                        </a:ext>
                      </a:extLst>
                    </a:blip>
                    <a:stretch>
                      <a:fillRect/>
                    </a:stretch>
                  </pic:blipFill>
                  <pic:spPr>
                    <a:xfrm>
                      <a:off x="0" y="0"/>
                      <a:ext cx="5744993" cy="4060656"/>
                    </a:xfrm>
                    <a:prstGeom prst="rect">
                      <a:avLst/>
                    </a:prstGeom>
                  </pic:spPr>
                </pic:pic>
              </a:graphicData>
            </a:graphic>
          </wp:inline>
        </w:drawing>
      </w:r>
    </w:p>
    <w:p w14:paraId="321E5507" w14:textId="77777777" w:rsidR="004271EF" w:rsidRPr="00AC0C20" w:rsidRDefault="004271EF" w:rsidP="004271EF">
      <w:pPr>
        <w:pStyle w:val="Lgende"/>
        <w:jc w:val="center"/>
        <w:rPr>
          <w:rFonts w:ascii="Comic Sans MS" w:hAnsi="Comic Sans MS"/>
        </w:rPr>
      </w:pPr>
      <w:r w:rsidRPr="00AC0C20">
        <w:rPr>
          <w:rFonts w:ascii="Comic Sans MS" w:hAnsi="Comic Sans MS"/>
        </w:rPr>
        <w:t xml:space="preserve">Figure </w:t>
      </w:r>
      <w:r w:rsidR="00C246EF" w:rsidRPr="00AC0C20">
        <w:rPr>
          <w:rFonts w:ascii="Comic Sans MS" w:hAnsi="Comic Sans MS"/>
        </w:rPr>
        <w:fldChar w:fldCharType="begin"/>
      </w:r>
      <w:r w:rsidR="00C246EF" w:rsidRPr="00AC0C20">
        <w:rPr>
          <w:rFonts w:ascii="Comic Sans MS" w:hAnsi="Comic Sans MS"/>
        </w:rPr>
        <w:instrText xml:space="preserve"> SEQ Figure \* ARABIC </w:instrText>
      </w:r>
      <w:r w:rsidR="00C246EF" w:rsidRPr="00AC0C20">
        <w:rPr>
          <w:rFonts w:ascii="Comic Sans MS" w:hAnsi="Comic Sans MS"/>
        </w:rPr>
        <w:fldChar w:fldCharType="separate"/>
      </w:r>
      <w:r w:rsidRPr="00AC0C20">
        <w:rPr>
          <w:rFonts w:ascii="Comic Sans MS" w:hAnsi="Comic Sans MS"/>
          <w:noProof/>
        </w:rPr>
        <w:t>3</w:t>
      </w:r>
      <w:r w:rsidR="00C246EF" w:rsidRPr="00AC0C20">
        <w:rPr>
          <w:rFonts w:ascii="Comic Sans MS" w:hAnsi="Comic Sans MS"/>
          <w:noProof/>
        </w:rPr>
        <w:fldChar w:fldCharType="end"/>
      </w:r>
      <w:r w:rsidRPr="00AC0C20">
        <w:rPr>
          <w:rFonts w:ascii="Comic Sans MS" w:hAnsi="Comic Sans MS"/>
        </w:rPr>
        <w:t xml:space="preserve"> : Schéma modélisant le guide sur la résilience territoriale.</w:t>
      </w:r>
    </w:p>
    <w:p w14:paraId="477B0D3A" w14:textId="56B74BED" w:rsidR="00217E9E" w:rsidRPr="00AC0C20" w:rsidRDefault="00217E9E" w:rsidP="00217E9E">
      <w:pPr>
        <w:rPr>
          <w:rFonts w:ascii="Comic Sans MS" w:hAnsi="Comic Sans MS"/>
        </w:rPr>
      </w:pPr>
      <w:r w:rsidRPr="00AC0C20">
        <w:rPr>
          <w:rFonts w:ascii="Comic Sans MS" w:hAnsi="Comic Sans MS"/>
        </w:rPr>
        <w:t>Fin de la présentation générale du guide</w:t>
      </w:r>
    </w:p>
    <w:p w14:paraId="67DD1D4B" w14:textId="77777777" w:rsidR="004271EF" w:rsidRPr="00AC0C20" w:rsidRDefault="004271EF" w:rsidP="00E8797F">
      <w:pPr>
        <w:rPr>
          <w:rFonts w:ascii="Comic Sans MS" w:hAnsi="Comic Sans MS"/>
        </w:rPr>
      </w:pPr>
    </w:p>
    <w:p w14:paraId="145978F8" w14:textId="77777777" w:rsidR="00E8797F" w:rsidRPr="00AC0C20" w:rsidRDefault="00E8797F" w:rsidP="00E8797F">
      <w:pPr>
        <w:widowControl w:val="0"/>
        <w:autoSpaceDE w:val="0"/>
        <w:autoSpaceDN w:val="0"/>
        <w:adjustRightInd w:val="0"/>
        <w:rPr>
          <w:rFonts w:ascii="Comic Sans MS" w:hAnsi="Comic Sans MS" w:cs="Comic Sans MS"/>
        </w:rPr>
      </w:pPr>
    </w:p>
    <w:p w14:paraId="4782714C" w14:textId="77777777" w:rsidR="00E8797F" w:rsidRPr="00AC0C20" w:rsidRDefault="00E8797F" w:rsidP="00E8797F">
      <w:pPr>
        <w:widowControl w:val="0"/>
        <w:autoSpaceDE w:val="0"/>
        <w:autoSpaceDN w:val="0"/>
        <w:adjustRightInd w:val="0"/>
        <w:rPr>
          <w:rFonts w:ascii="Comic Sans MS" w:hAnsi="Comic Sans MS" w:cs="Comic Sans MS"/>
        </w:rPr>
      </w:pPr>
    </w:p>
    <w:p w14:paraId="72415B14" w14:textId="77777777" w:rsidR="00BF7D49" w:rsidRPr="00AC0C20" w:rsidRDefault="00BF7D49" w:rsidP="00E8797F">
      <w:pPr>
        <w:widowControl w:val="0"/>
        <w:autoSpaceDE w:val="0"/>
        <w:autoSpaceDN w:val="0"/>
        <w:adjustRightInd w:val="0"/>
        <w:rPr>
          <w:rFonts w:ascii="Comic Sans MS" w:hAnsi="Comic Sans MS" w:cs="Comic Sans MS"/>
        </w:rPr>
      </w:pPr>
    </w:p>
    <w:p w14:paraId="505012BD" w14:textId="77777777" w:rsidR="00BF7D49" w:rsidRPr="00AC0C20" w:rsidRDefault="00BF7D49" w:rsidP="00E8797F">
      <w:pPr>
        <w:widowControl w:val="0"/>
        <w:autoSpaceDE w:val="0"/>
        <w:autoSpaceDN w:val="0"/>
        <w:adjustRightInd w:val="0"/>
        <w:rPr>
          <w:rFonts w:ascii="Comic Sans MS" w:hAnsi="Comic Sans MS" w:cs="Comic Sans MS"/>
        </w:rPr>
      </w:pPr>
    </w:p>
    <w:p w14:paraId="2AEBBBE5" w14:textId="77777777" w:rsidR="00BF7D49" w:rsidRPr="00AC0C20" w:rsidRDefault="00BF7D49" w:rsidP="00E8797F">
      <w:pPr>
        <w:widowControl w:val="0"/>
        <w:autoSpaceDE w:val="0"/>
        <w:autoSpaceDN w:val="0"/>
        <w:adjustRightInd w:val="0"/>
        <w:rPr>
          <w:rFonts w:ascii="Comic Sans MS" w:hAnsi="Comic Sans MS" w:cs="Comic Sans MS"/>
        </w:rPr>
      </w:pPr>
    </w:p>
    <w:p w14:paraId="309414DD" w14:textId="77777777" w:rsidR="00BF7D49" w:rsidRPr="00AC0C20" w:rsidRDefault="00BF7D49" w:rsidP="00E8797F">
      <w:pPr>
        <w:widowControl w:val="0"/>
        <w:autoSpaceDE w:val="0"/>
        <w:autoSpaceDN w:val="0"/>
        <w:adjustRightInd w:val="0"/>
        <w:rPr>
          <w:rFonts w:ascii="Comic Sans MS" w:hAnsi="Comic Sans MS" w:cs="Comic Sans MS"/>
        </w:rPr>
      </w:pPr>
    </w:p>
    <w:p w14:paraId="3BF11F81" w14:textId="6DD12159" w:rsidR="00BF7D49" w:rsidRPr="00AC0C20" w:rsidRDefault="00BF7D49" w:rsidP="00E8797F">
      <w:pPr>
        <w:widowControl w:val="0"/>
        <w:autoSpaceDE w:val="0"/>
        <w:autoSpaceDN w:val="0"/>
        <w:adjustRightInd w:val="0"/>
        <w:rPr>
          <w:rFonts w:ascii="Comic Sans MS" w:hAnsi="Comic Sans MS" w:cs="Comic Sans MS"/>
        </w:rPr>
      </w:pPr>
    </w:p>
    <w:p w14:paraId="2C525AB3" w14:textId="77777777" w:rsidR="00BF7D49" w:rsidRPr="00AC0C20" w:rsidRDefault="00BF7D49" w:rsidP="00E8797F">
      <w:pPr>
        <w:widowControl w:val="0"/>
        <w:autoSpaceDE w:val="0"/>
        <w:autoSpaceDN w:val="0"/>
        <w:adjustRightInd w:val="0"/>
        <w:rPr>
          <w:rFonts w:ascii="Comic Sans MS" w:hAnsi="Comic Sans MS" w:cs="Comic Sans MS"/>
        </w:rPr>
      </w:pPr>
    </w:p>
    <w:p w14:paraId="6E6E5FC3" w14:textId="77777777" w:rsidR="00BF7D49" w:rsidRPr="00AC0C20" w:rsidRDefault="00BF7D49" w:rsidP="00E8797F">
      <w:pPr>
        <w:widowControl w:val="0"/>
        <w:autoSpaceDE w:val="0"/>
        <w:autoSpaceDN w:val="0"/>
        <w:adjustRightInd w:val="0"/>
        <w:rPr>
          <w:rFonts w:ascii="Comic Sans MS" w:hAnsi="Comic Sans MS" w:cs="Comic Sans MS"/>
        </w:rPr>
      </w:pPr>
    </w:p>
    <w:p w14:paraId="1B5CBAC5" w14:textId="77777777" w:rsidR="00BF7D49" w:rsidRPr="00AC0C20" w:rsidRDefault="00BF7D49" w:rsidP="00E8797F">
      <w:pPr>
        <w:widowControl w:val="0"/>
        <w:autoSpaceDE w:val="0"/>
        <w:autoSpaceDN w:val="0"/>
        <w:adjustRightInd w:val="0"/>
        <w:rPr>
          <w:rFonts w:ascii="Comic Sans MS" w:hAnsi="Comic Sans MS" w:cs="Comic Sans MS"/>
        </w:rPr>
      </w:pPr>
    </w:p>
    <w:p w14:paraId="4F75E604" w14:textId="4BF1E05A" w:rsidR="00BF7D49" w:rsidRPr="00AC0C20" w:rsidRDefault="00217E9E" w:rsidP="00E8797F">
      <w:pPr>
        <w:widowControl w:val="0"/>
        <w:autoSpaceDE w:val="0"/>
        <w:autoSpaceDN w:val="0"/>
        <w:adjustRightInd w:val="0"/>
        <w:rPr>
          <w:rFonts w:ascii="Comic Sans MS" w:hAnsi="Comic Sans MS" w:cs="Comic Sans MS"/>
          <w:sz w:val="24"/>
        </w:rPr>
      </w:pPr>
      <w:r w:rsidRPr="00AC0C20">
        <w:rPr>
          <w:rFonts w:ascii="Comic Sans MS" w:hAnsi="Comic Sans MS" w:cs="Comic Sans MS"/>
          <w:sz w:val="24"/>
        </w:rPr>
        <w:t>4.10.3 Travail sur chacun des scénarios et conception des questions</w:t>
      </w:r>
      <w:r w:rsidR="005074A9" w:rsidRPr="00AC0C20">
        <w:rPr>
          <w:rFonts w:ascii="Comic Sans MS" w:hAnsi="Comic Sans MS" w:cs="Comic Sans MS"/>
          <w:sz w:val="24"/>
        </w:rPr>
        <w:t xml:space="preserve"> (a partir de la connaissance des scénarios)</w:t>
      </w:r>
    </w:p>
    <w:p w14:paraId="7906081C" w14:textId="77777777" w:rsidR="00BF7D49" w:rsidRPr="00AC0C20" w:rsidRDefault="00BF7D49" w:rsidP="00E8797F">
      <w:pPr>
        <w:widowControl w:val="0"/>
        <w:autoSpaceDE w:val="0"/>
        <w:autoSpaceDN w:val="0"/>
        <w:adjustRightInd w:val="0"/>
        <w:rPr>
          <w:rFonts w:ascii="Comic Sans MS" w:hAnsi="Comic Sans MS" w:cs="Comic Sans MS"/>
        </w:rPr>
      </w:pPr>
    </w:p>
    <w:p w14:paraId="77720025" w14:textId="77777777" w:rsidR="00BF7D49" w:rsidRPr="00AC0C20" w:rsidRDefault="00BF7D49" w:rsidP="00E8797F">
      <w:pPr>
        <w:widowControl w:val="0"/>
        <w:autoSpaceDE w:val="0"/>
        <w:autoSpaceDN w:val="0"/>
        <w:adjustRightInd w:val="0"/>
        <w:rPr>
          <w:rFonts w:ascii="Comic Sans MS" w:hAnsi="Comic Sans MS" w:cs="Comic Sans MS"/>
        </w:rPr>
      </w:pPr>
    </w:p>
    <w:p w14:paraId="6B7C93E2" w14:textId="77777777" w:rsidR="00BF7D49" w:rsidRPr="00AC0C20" w:rsidRDefault="00BF7D49" w:rsidP="00E8797F">
      <w:pPr>
        <w:widowControl w:val="0"/>
        <w:autoSpaceDE w:val="0"/>
        <w:autoSpaceDN w:val="0"/>
        <w:adjustRightInd w:val="0"/>
        <w:rPr>
          <w:rFonts w:ascii="Comic Sans MS" w:hAnsi="Comic Sans MS" w:cs="Comic Sans MS"/>
        </w:rPr>
      </w:pPr>
    </w:p>
    <w:p w14:paraId="7BD14981" w14:textId="6801278E" w:rsidR="004271EF" w:rsidRPr="00AC0C20" w:rsidRDefault="0081096F" w:rsidP="00E8797F">
      <w:pPr>
        <w:widowControl w:val="0"/>
        <w:autoSpaceDE w:val="0"/>
        <w:autoSpaceDN w:val="0"/>
        <w:adjustRightInd w:val="0"/>
        <w:rPr>
          <w:rFonts w:ascii="Comic Sans MS" w:hAnsi="Comic Sans MS" w:cs="Comic Sans MS"/>
          <w:b/>
        </w:rPr>
      </w:pPr>
      <w:r w:rsidRPr="00AC0C20">
        <w:rPr>
          <w:rFonts w:ascii="Comic Sans MS" w:hAnsi="Comic Sans MS" w:cs="Comic Sans MS"/>
          <w:b/>
        </w:rPr>
        <w:t xml:space="preserve">4 10 3 1 </w:t>
      </w:r>
      <w:r w:rsidR="004271EF" w:rsidRPr="00AC0C20">
        <w:rPr>
          <w:rFonts w:ascii="Comic Sans MS" w:hAnsi="Comic Sans MS" w:cs="Comic Sans MS"/>
          <w:b/>
        </w:rPr>
        <w:t>Approfondissement du scénario 1</w:t>
      </w:r>
      <w:r w:rsidR="005074A9" w:rsidRPr="00AC0C20">
        <w:rPr>
          <w:rFonts w:ascii="Comic Sans MS" w:hAnsi="Comic Sans MS" w:cs="Comic Sans MS"/>
          <w:b/>
        </w:rPr>
        <w:t xml:space="preserve"> et des questions qui en découlent</w:t>
      </w:r>
      <w:r w:rsidRPr="00AC0C20">
        <w:rPr>
          <w:rFonts w:ascii="Comic Sans MS" w:hAnsi="Comic Sans MS" w:cs="Comic Sans MS"/>
          <w:b/>
        </w:rPr>
        <w:t xml:space="preserve"> (en réflexion initiale)</w:t>
      </w:r>
    </w:p>
    <w:p w14:paraId="493EDA4E" w14:textId="77777777" w:rsidR="00217E9E" w:rsidRPr="00AC0C20" w:rsidRDefault="00217E9E" w:rsidP="00E8797F">
      <w:pPr>
        <w:widowControl w:val="0"/>
        <w:autoSpaceDE w:val="0"/>
        <w:autoSpaceDN w:val="0"/>
        <w:adjustRightInd w:val="0"/>
        <w:rPr>
          <w:rFonts w:ascii="Comic Sans MS" w:hAnsi="Comic Sans MS" w:cs="Comic Sans MS"/>
          <w:b/>
        </w:rPr>
      </w:pPr>
    </w:p>
    <w:p w14:paraId="0B49B37D" w14:textId="77777777" w:rsidR="00217E9E" w:rsidRPr="00AC0C20" w:rsidRDefault="00217E9E" w:rsidP="00E8797F">
      <w:pPr>
        <w:widowControl w:val="0"/>
        <w:autoSpaceDE w:val="0"/>
        <w:autoSpaceDN w:val="0"/>
        <w:adjustRightInd w:val="0"/>
        <w:rPr>
          <w:rFonts w:ascii="Comic Sans MS" w:hAnsi="Comic Sans MS" w:cs="Comic Sans MS"/>
          <w:b/>
        </w:rPr>
      </w:pPr>
    </w:p>
    <w:p w14:paraId="51A097E9" w14:textId="72E69FBE" w:rsidR="005074A9" w:rsidRPr="00AC0C20" w:rsidRDefault="004271EF" w:rsidP="00E8797F">
      <w:pPr>
        <w:widowControl w:val="0"/>
        <w:autoSpaceDE w:val="0"/>
        <w:autoSpaceDN w:val="0"/>
        <w:adjustRightInd w:val="0"/>
        <w:rPr>
          <w:rFonts w:ascii="Comic Sans MS" w:hAnsi="Comic Sans MS" w:cs="Comic Sans MS"/>
        </w:rPr>
      </w:pPr>
      <w:r w:rsidRPr="00AC0C20">
        <w:rPr>
          <w:rFonts w:ascii="Comic Sans MS" w:hAnsi="Comic Sans MS" w:cs="Comic Sans MS"/>
          <w:b/>
        </w:rPr>
        <w:t xml:space="preserve"> </w:t>
      </w:r>
      <w:r w:rsidR="008231C0" w:rsidRPr="00AC0C20">
        <w:rPr>
          <w:rFonts w:ascii="Comic Sans MS" w:hAnsi="Comic Sans MS" w:cs="Comic Sans MS"/>
        </w:rPr>
        <w:t>L</w:t>
      </w:r>
      <w:r w:rsidRPr="00AC0C20">
        <w:rPr>
          <w:rFonts w:ascii="Comic Sans MS" w:hAnsi="Comic Sans MS" w:cs="Comic Sans MS"/>
        </w:rPr>
        <w:t>'aléa naturel</w:t>
      </w:r>
      <w:r w:rsidR="00E8797F" w:rsidRPr="00AC0C20">
        <w:rPr>
          <w:rFonts w:ascii="Comic Sans MS" w:hAnsi="Comic Sans MS" w:cs="Comic Sans MS"/>
        </w:rPr>
        <w:t xml:space="preserve"> prévu est faible c'est-à-dire en dessous de la hauteur d'eau susceptible de provoquer l'inondation</w:t>
      </w:r>
      <w:r w:rsidR="008231C0" w:rsidRPr="00AC0C20">
        <w:rPr>
          <w:rFonts w:ascii="Comic Sans MS" w:hAnsi="Comic Sans MS" w:cs="Comic Sans MS"/>
        </w:rPr>
        <w:t xml:space="preserve"> : </w:t>
      </w:r>
      <w:r w:rsidR="00E8797F" w:rsidRPr="00AC0C20">
        <w:rPr>
          <w:rFonts w:ascii="Comic Sans MS" w:hAnsi="Comic Sans MS" w:cs="Comic Sans MS"/>
        </w:rPr>
        <w:t>dans ce cas les digues jouent le rôle et aucune inondation n'est possible</w:t>
      </w:r>
      <w:r w:rsidR="005074A9" w:rsidRPr="00AC0C20">
        <w:rPr>
          <w:rFonts w:ascii="Comic Sans MS" w:hAnsi="Comic Sans MS" w:cs="Comic Sans MS"/>
        </w:rPr>
        <w:t>. P</w:t>
      </w:r>
      <w:r w:rsidR="00E8797F" w:rsidRPr="00AC0C20">
        <w:rPr>
          <w:rFonts w:ascii="Comic Sans MS" w:hAnsi="Comic Sans MS" w:cs="Comic Sans MS"/>
        </w:rPr>
        <w:t>our rester dans ce scénario il faut tester la réglementation sur le territoire pour vérifier que les enjeux sont à l'abri c'est-à-dire vérifier que</w:t>
      </w:r>
      <w:r w:rsidR="005074A9" w:rsidRPr="00AC0C20">
        <w:rPr>
          <w:rFonts w:ascii="Comic Sans MS" w:hAnsi="Comic Sans MS" w:cs="Comic Sans MS"/>
        </w:rPr>
        <w:t> :</w:t>
      </w:r>
    </w:p>
    <w:p w14:paraId="701B35D9" w14:textId="77777777" w:rsidR="005074A9" w:rsidRPr="00AC0C20" w:rsidRDefault="00E8797F" w:rsidP="00E8797F">
      <w:pPr>
        <w:widowControl w:val="0"/>
        <w:autoSpaceDE w:val="0"/>
        <w:autoSpaceDN w:val="0"/>
        <w:adjustRightInd w:val="0"/>
        <w:rPr>
          <w:rFonts w:ascii="Comic Sans MS" w:hAnsi="Comic Sans MS" w:cs="Comic Sans MS"/>
        </w:rPr>
      </w:pPr>
      <w:r w:rsidRPr="00AC0C20">
        <w:rPr>
          <w:rFonts w:ascii="Comic Sans MS" w:hAnsi="Comic Sans MS" w:cs="Comic Sans MS"/>
        </w:rPr>
        <w:t xml:space="preserve"> </w:t>
      </w:r>
      <w:proofErr w:type="gramStart"/>
      <w:r w:rsidR="005074A9" w:rsidRPr="00AC0C20">
        <w:rPr>
          <w:rFonts w:ascii="Comic Sans MS" w:hAnsi="Comic Sans MS" w:cs="Comic Sans MS"/>
        </w:rPr>
        <w:t>l’aléa</w:t>
      </w:r>
      <w:proofErr w:type="gramEnd"/>
      <w:r w:rsidR="005074A9" w:rsidRPr="00AC0C20">
        <w:rPr>
          <w:rFonts w:ascii="Comic Sans MS" w:hAnsi="Comic Sans MS" w:cs="Comic Sans MS"/>
        </w:rPr>
        <w:t xml:space="preserve"> calculé</w:t>
      </w:r>
      <w:r w:rsidRPr="00AC0C20">
        <w:rPr>
          <w:rFonts w:ascii="Comic Sans MS" w:hAnsi="Comic Sans MS" w:cs="Comic Sans MS"/>
        </w:rPr>
        <w:t xml:space="preserve"> ne donnera pas l'inondation</w:t>
      </w:r>
      <w:r w:rsidR="005074A9" w:rsidRPr="00AC0C20">
        <w:rPr>
          <w:rFonts w:ascii="Comic Sans MS" w:hAnsi="Comic Sans MS" w:cs="Comic Sans MS"/>
        </w:rPr>
        <w:t> ,</w:t>
      </w:r>
    </w:p>
    <w:p w14:paraId="04A76991" w14:textId="51317848" w:rsidR="005074A9" w:rsidRPr="00AC0C20" w:rsidRDefault="00E8797F" w:rsidP="00E8797F">
      <w:pPr>
        <w:widowControl w:val="0"/>
        <w:autoSpaceDE w:val="0"/>
        <w:autoSpaceDN w:val="0"/>
        <w:adjustRightInd w:val="0"/>
        <w:rPr>
          <w:rFonts w:ascii="Comic Sans MS" w:hAnsi="Comic Sans MS" w:cs="Comic Sans MS"/>
        </w:rPr>
      </w:pPr>
      <w:r w:rsidRPr="00AC0C20">
        <w:rPr>
          <w:rFonts w:ascii="Comic Sans MS" w:hAnsi="Comic Sans MS" w:cs="Comic Sans MS"/>
        </w:rPr>
        <w:t xml:space="preserve"> </w:t>
      </w:r>
      <w:proofErr w:type="gramStart"/>
      <w:r w:rsidRPr="00AC0C20">
        <w:rPr>
          <w:rFonts w:ascii="Comic Sans MS" w:hAnsi="Comic Sans MS" w:cs="Comic Sans MS"/>
        </w:rPr>
        <w:t>vérifier</w:t>
      </w:r>
      <w:proofErr w:type="gramEnd"/>
      <w:r w:rsidR="00E90713" w:rsidRPr="00AC0C20">
        <w:rPr>
          <w:rFonts w:ascii="Comic Sans MS" w:hAnsi="Comic Sans MS" w:cs="Comic Sans MS"/>
        </w:rPr>
        <w:t xml:space="preserve"> à priori l’intégrité</w:t>
      </w:r>
      <w:r w:rsidR="008231C0" w:rsidRPr="00AC0C20">
        <w:rPr>
          <w:rFonts w:ascii="Comic Sans MS" w:hAnsi="Comic Sans MS" w:cs="Comic Sans MS"/>
        </w:rPr>
        <w:t xml:space="preserve"> </w:t>
      </w:r>
      <w:r w:rsidR="00E90713" w:rsidRPr="00AC0C20">
        <w:rPr>
          <w:rFonts w:ascii="Comic Sans MS" w:hAnsi="Comic Sans MS" w:cs="Comic Sans MS"/>
        </w:rPr>
        <w:t>des</w:t>
      </w:r>
      <w:r w:rsidRPr="00AC0C20">
        <w:rPr>
          <w:rFonts w:ascii="Comic Sans MS" w:hAnsi="Comic Sans MS" w:cs="Comic Sans MS"/>
        </w:rPr>
        <w:t xml:space="preserve"> </w:t>
      </w:r>
      <w:r w:rsidR="005074A9" w:rsidRPr="00AC0C20">
        <w:rPr>
          <w:rFonts w:ascii="Comic Sans MS" w:hAnsi="Comic Sans MS" w:cs="Comic Sans MS"/>
        </w:rPr>
        <w:t>digues</w:t>
      </w:r>
      <w:r w:rsidR="008231C0" w:rsidRPr="00AC0C20">
        <w:rPr>
          <w:rFonts w:ascii="Comic Sans MS" w:hAnsi="Comic Sans MS" w:cs="Comic Sans MS"/>
        </w:rPr>
        <w:t xml:space="preserve"> durant la pré-alerte issue de la </w:t>
      </w:r>
      <w:proofErr w:type="spellStart"/>
      <w:r w:rsidR="008231C0" w:rsidRPr="00AC0C20">
        <w:rPr>
          <w:rFonts w:ascii="Comic Sans MS" w:hAnsi="Comic Sans MS" w:cs="Comic Sans MS"/>
        </w:rPr>
        <w:t>vigilence</w:t>
      </w:r>
      <w:proofErr w:type="spellEnd"/>
      <w:r w:rsidR="008231C0" w:rsidRPr="00AC0C20">
        <w:rPr>
          <w:rFonts w:ascii="Comic Sans MS" w:hAnsi="Comic Sans MS" w:cs="Comic Sans MS"/>
        </w:rPr>
        <w:t xml:space="preserve"> « crue »</w:t>
      </w:r>
      <w:r w:rsidR="0081096F" w:rsidRPr="00AC0C20">
        <w:rPr>
          <w:rFonts w:ascii="Comic Sans MS" w:hAnsi="Comic Sans MS" w:cs="Comic Sans MS"/>
        </w:rPr>
        <w:t xml:space="preserve"> (vigila</w:t>
      </w:r>
      <w:r w:rsidR="00E90713" w:rsidRPr="00AC0C20">
        <w:rPr>
          <w:rFonts w:ascii="Comic Sans MS" w:hAnsi="Comic Sans MS" w:cs="Comic Sans MS"/>
        </w:rPr>
        <w:t>nce active de citoyens, de l’équipe municipale</w:t>
      </w:r>
      <w:r w:rsidR="005074A9" w:rsidRPr="00AC0C20">
        <w:rPr>
          <w:rFonts w:ascii="Comic Sans MS" w:hAnsi="Comic Sans MS" w:cs="Comic Sans MS"/>
        </w:rPr>
        <w:t>,</w:t>
      </w:r>
    </w:p>
    <w:p w14:paraId="25423C77" w14:textId="1CD1B56C" w:rsidR="00E8797F" w:rsidRPr="00AC0C20" w:rsidRDefault="00E8797F" w:rsidP="00E8797F">
      <w:pPr>
        <w:widowControl w:val="0"/>
        <w:autoSpaceDE w:val="0"/>
        <w:autoSpaceDN w:val="0"/>
        <w:adjustRightInd w:val="0"/>
        <w:rPr>
          <w:rFonts w:ascii="Comic Sans MS" w:hAnsi="Comic Sans MS" w:cs="Comic Sans MS"/>
        </w:rPr>
      </w:pPr>
      <w:r w:rsidRPr="00AC0C20">
        <w:rPr>
          <w:rFonts w:ascii="Comic Sans MS" w:hAnsi="Comic Sans MS" w:cs="Comic Sans MS"/>
        </w:rPr>
        <w:t xml:space="preserve"> </w:t>
      </w:r>
      <w:proofErr w:type="gramStart"/>
      <w:r w:rsidRPr="00AC0C20">
        <w:rPr>
          <w:rFonts w:ascii="Comic Sans MS" w:hAnsi="Comic Sans MS" w:cs="Comic Sans MS"/>
        </w:rPr>
        <w:t>et</w:t>
      </w:r>
      <w:proofErr w:type="gramEnd"/>
      <w:r w:rsidRPr="00AC0C20">
        <w:rPr>
          <w:rFonts w:ascii="Comic Sans MS" w:hAnsi="Comic Sans MS" w:cs="Comic Sans MS"/>
        </w:rPr>
        <w:t xml:space="preserve"> </w:t>
      </w:r>
      <w:r w:rsidR="00E90713" w:rsidRPr="00AC0C20">
        <w:rPr>
          <w:rFonts w:ascii="Comic Sans MS" w:hAnsi="Comic Sans MS" w:cs="Comic Sans MS"/>
        </w:rPr>
        <w:t>collecter des informations sur</w:t>
      </w:r>
      <w:r w:rsidRPr="00AC0C20">
        <w:rPr>
          <w:rFonts w:ascii="Comic Sans MS" w:hAnsi="Comic Sans MS" w:cs="Comic Sans MS"/>
        </w:rPr>
        <w:t xml:space="preserve"> les enjeux</w:t>
      </w:r>
      <w:r w:rsidR="005074A9" w:rsidRPr="00AC0C20">
        <w:rPr>
          <w:rFonts w:ascii="Comic Sans MS" w:hAnsi="Comic Sans MS" w:cs="Comic Sans MS"/>
        </w:rPr>
        <w:t xml:space="preserve"> (populations et entreprise)</w:t>
      </w:r>
      <w:r w:rsidR="00E90713" w:rsidRPr="00AC0C20">
        <w:rPr>
          <w:rFonts w:ascii="Comic Sans MS" w:hAnsi="Comic Sans MS" w:cs="Comic Sans MS"/>
        </w:rPr>
        <w:t xml:space="preserve"> qui sont dans le cadre du scénario suivant les plus vulnérable. </w:t>
      </w:r>
      <w:r w:rsidRPr="00AC0C20">
        <w:rPr>
          <w:rFonts w:ascii="Comic Sans MS" w:hAnsi="Comic Sans MS" w:cs="Comic Sans MS"/>
        </w:rPr>
        <w:t xml:space="preserve"> </w:t>
      </w:r>
      <w:r w:rsidR="00E90713" w:rsidRPr="00AC0C20">
        <w:rPr>
          <w:rFonts w:ascii="Comic Sans MS" w:hAnsi="Comic Sans MS" w:cs="Comic Sans MS"/>
        </w:rPr>
        <w:t xml:space="preserve">Les enjeux qui </w:t>
      </w:r>
      <w:r w:rsidRPr="00AC0C20">
        <w:rPr>
          <w:rFonts w:ascii="Comic Sans MS" w:hAnsi="Comic Sans MS" w:cs="Comic Sans MS"/>
        </w:rPr>
        <w:t>sont au-dess</w:t>
      </w:r>
      <w:r w:rsidR="00E90713" w:rsidRPr="00AC0C20">
        <w:rPr>
          <w:rFonts w:ascii="Comic Sans MS" w:hAnsi="Comic Sans MS" w:cs="Comic Sans MS"/>
        </w:rPr>
        <w:t>o</w:t>
      </w:r>
      <w:r w:rsidRPr="00AC0C20">
        <w:rPr>
          <w:rFonts w:ascii="Comic Sans MS" w:hAnsi="Comic Sans MS" w:cs="Comic Sans MS"/>
        </w:rPr>
        <w:t xml:space="preserve">us du niveau </w:t>
      </w:r>
      <w:r w:rsidR="00E90713" w:rsidRPr="00AC0C20">
        <w:rPr>
          <w:rFonts w:ascii="Comic Sans MS" w:hAnsi="Comic Sans MS" w:cs="Comic Sans MS"/>
        </w:rPr>
        <w:t>de l’eau</w:t>
      </w:r>
      <w:r w:rsidRPr="00AC0C20">
        <w:rPr>
          <w:rFonts w:ascii="Comic Sans MS" w:hAnsi="Comic Sans MS" w:cs="Comic Sans MS"/>
        </w:rPr>
        <w:t xml:space="preserve"> </w:t>
      </w:r>
      <w:r w:rsidR="00E90713" w:rsidRPr="00AC0C20">
        <w:rPr>
          <w:rFonts w:ascii="Comic Sans MS" w:hAnsi="Comic Sans MS" w:cs="Comic Sans MS"/>
        </w:rPr>
        <w:t>et qui seraient</w:t>
      </w:r>
      <w:r w:rsidRPr="00AC0C20">
        <w:rPr>
          <w:rFonts w:ascii="Comic Sans MS" w:hAnsi="Comic Sans MS" w:cs="Comic Sans MS"/>
        </w:rPr>
        <w:t xml:space="preserve"> en danger dans le cas de </w:t>
      </w:r>
      <w:r w:rsidR="00E90713" w:rsidRPr="00AC0C20">
        <w:rPr>
          <w:rFonts w:ascii="Comic Sans MS" w:hAnsi="Comic Sans MS" w:cs="Comic Sans MS"/>
        </w:rPr>
        <w:t xml:space="preserve">l’aléa </w:t>
      </w:r>
      <w:r w:rsidRPr="00AC0C20">
        <w:rPr>
          <w:rFonts w:ascii="Comic Sans MS" w:hAnsi="Comic Sans MS" w:cs="Comic Sans MS"/>
        </w:rPr>
        <w:t xml:space="preserve">Hydro métrologique </w:t>
      </w:r>
      <w:r w:rsidR="00E90713" w:rsidRPr="00AC0C20">
        <w:rPr>
          <w:rFonts w:ascii="Comic Sans MS" w:hAnsi="Comic Sans MS" w:cs="Comic Sans MS"/>
        </w:rPr>
        <w:t xml:space="preserve">serait </w:t>
      </w:r>
      <w:r w:rsidRPr="00AC0C20">
        <w:rPr>
          <w:rFonts w:ascii="Comic Sans MS" w:hAnsi="Comic Sans MS" w:cs="Comic Sans MS"/>
        </w:rPr>
        <w:t xml:space="preserve">plus élevé </w:t>
      </w:r>
      <w:r w:rsidR="00E90713" w:rsidRPr="00AC0C20">
        <w:rPr>
          <w:rFonts w:ascii="Comic Sans MS" w:hAnsi="Comic Sans MS" w:cs="Comic Sans MS"/>
        </w:rPr>
        <w:t xml:space="preserve">que prévu ou si une digue devait céder…. </w:t>
      </w:r>
      <w:r w:rsidRPr="00AC0C20">
        <w:rPr>
          <w:rFonts w:ascii="Comic Sans MS" w:hAnsi="Comic Sans MS" w:cs="Comic Sans MS"/>
        </w:rPr>
        <w:t>c'est-à-dire tester la vulnérabilité</w:t>
      </w:r>
      <w:r w:rsidR="00E90713" w:rsidRPr="00AC0C20">
        <w:rPr>
          <w:rFonts w:ascii="Comic Sans MS" w:hAnsi="Comic Sans MS" w:cs="Comic Sans MS"/>
        </w:rPr>
        <w:t xml:space="preserve"> au Nat</w:t>
      </w:r>
    </w:p>
    <w:p w14:paraId="79166257" w14:textId="4088001A" w:rsidR="00E8797F" w:rsidRPr="00AC0C20" w:rsidRDefault="00E90713" w:rsidP="00E8797F">
      <w:pPr>
        <w:widowControl w:val="0"/>
        <w:autoSpaceDE w:val="0"/>
        <w:autoSpaceDN w:val="0"/>
        <w:adjustRightInd w:val="0"/>
        <w:rPr>
          <w:rFonts w:ascii="Comic Sans MS" w:hAnsi="Comic Sans MS"/>
        </w:rPr>
      </w:pPr>
      <w:r w:rsidRPr="00AC0C20">
        <w:rPr>
          <w:rFonts w:ascii="Comic Sans MS" w:hAnsi="Comic Sans MS"/>
        </w:rPr>
        <w:t>(</w:t>
      </w:r>
      <w:proofErr w:type="gramStart"/>
      <w:r w:rsidRPr="00AC0C20">
        <w:rPr>
          <w:rFonts w:ascii="Comic Sans MS" w:hAnsi="Comic Sans MS"/>
        </w:rPr>
        <w:t>de</w:t>
      </w:r>
      <w:proofErr w:type="gramEnd"/>
      <w:r w:rsidRPr="00AC0C20">
        <w:rPr>
          <w:rFonts w:ascii="Comic Sans MS" w:hAnsi="Comic Sans MS"/>
        </w:rPr>
        <w:t xml:space="preserve"> la pop et du </w:t>
      </w:r>
      <w:proofErr w:type="spellStart"/>
      <w:r w:rsidRPr="00AC0C20">
        <w:rPr>
          <w:rFonts w:ascii="Comic Sans MS" w:hAnsi="Comic Sans MS"/>
        </w:rPr>
        <w:t>tech</w:t>
      </w:r>
      <w:proofErr w:type="spellEnd"/>
      <w:r w:rsidRPr="00AC0C20">
        <w:rPr>
          <w:rFonts w:ascii="Comic Sans MS" w:hAnsi="Comic Sans MS"/>
        </w:rPr>
        <w:t>)</w:t>
      </w:r>
    </w:p>
    <w:p w14:paraId="6AC79DE3" w14:textId="77777777" w:rsidR="00E8797F" w:rsidRPr="00AC0C20" w:rsidRDefault="00E8797F" w:rsidP="00E8797F">
      <w:pPr>
        <w:widowControl w:val="0"/>
        <w:autoSpaceDE w:val="0"/>
        <w:autoSpaceDN w:val="0"/>
        <w:adjustRightInd w:val="0"/>
        <w:rPr>
          <w:rFonts w:ascii="Comic Sans MS" w:hAnsi="Comic Sans MS"/>
        </w:rPr>
      </w:pPr>
    </w:p>
    <w:p w14:paraId="46343736" w14:textId="23EF7CC6" w:rsidR="00330B0C" w:rsidRPr="00AC0C20" w:rsidRDefault="00E8797F" w:rsidP="00E8797F">
      <w:pPr>
        <w:widowControl w:val="0"/>
        <w:autoSpaceDE w:val="0"/>
        <w:autoSpaceDN w:val="0"/>
        <w:adjustRightInd w:val="0"/>
        <w:rPr>
          <w:rFonts w:ascii="Comic Sans MS" w:hAnsi="Comic Sans MS" w:cs="Comic Sans MS"/>
        </w:rPr>
      </w:pPr>
      <w:r w:rsidRPr="00AC0C20">
        <w:rPr>
          <w:rFonts w:ascii="Comic Sans MS" w:hAnsi="Comic Sans MS" w:cs="Comic Sans MS"/>
        </w:rPr>
        <w:t xml:space="preserve">On peut poser alors des questions génériques quelque soit les acteurs qui est-il </w:t>
      </w:r>
      <w:r w:rsidR="00E90713" w:rsidRPr="00AC0C20">
        <w:rPr>
          <w:rFonts w:ascii="Comic Sans MS" w:hAnsi="Comic Sans MS" w:cs="Comic Sans MS"/>
        </w:rPr>
        <w:t xml:space="preserve"> </w:t>
      </w:r>
      <w:r w:rsidRPr="00AC0C20">
        <w:rPr>
          <w:rFonts w:ascii="Comic Sans MS" w:hAnsi="Comic Sans MS" w:cs="Comic Sans MS"/>
        </w:rPr>
        <w:t>nécessaire de vérifier dans le ca</w:t>
      </w:r>
      <w:r w:rsidR="00E85072" w:rsidRPr="00AC0C20">
        <w:rPr>
          <w:rFonts w:ascii="Comic Sans MS" w:hAnsi="Comic Sans MS" w:cs="Comic Sans MS"/>
        </w:rPr>
        <w:t xml:space="preserve">s </w:t>
      </w:r>
      <w:proofErr w:type="gramStart"/>
      <w:r w:rsidR="00E90713" w:rsidRPr="00AC0C20">
        <w:rPr>
          <w:rFonts w:ascii="Comic Sans MS" w:hAnsi="Comic Sans MS" w:cs="Comic Sans MS"/>
        </w:rPr>
        <w:t>ou</w:t>
      </w:r>
      <w:proofErr w:type="gramEnd"/>
      <w:r w:rsidR="00E90713" w:rsidRPr="00AC0C20">
        <w:rPr>
          <w:rFonts w:ascii="Comic Sans MS" w:hAnsi="Comic Sans MS" w:cs="Comic Sans MS"/>
        </w:rPr>
        <w:t xml:space="preserve"> le scénario</w:t>
      </w:r>
      <w:r w:rsidRPr="00AC0C20">
        <w:rPr>
          <w:rFonts w:ascii="Comic Sans MS" w:hAnsi="Comic Sans MS" w:cs="Comic Sans MS"/>
        </w:rPr>
        <w:t xml:space="preserve"> est le plus probable en terme de p</w:t>
      </w:r>
      <w:r w:rsidR="008231C0" w:rsidRPr="00AC0C20">
        <w:rPr>
          <w:rFonts w:ascii="Comic Sans MS" w:hAnsi="Comic Sans MS" w:cs="Comic Sans MS"/>
        </w:rPr>
        <w:t>ré-</w:t>
      </w:r>
      <w:r w:rsidRPr="00AC0C20">
        <w:rPr>
          <w:rFonts w:ascii="Comic Sans MS" w:hAnsi="Comic Sans MS" w:cs="Comic Sans MS"/>
        </w:rPr>
        <w:t>alerte</w:t>
      </w:r>
      <w:r w:rsidR="008231C0" w:rsidRPr="00AC0C20">
        <w:rPr>
          <w:rFonts w:ascii="Comic Sans MS" w:hAnsi="Comic Sans MS" w:cs="Comic Sans MS"/>
        </w:rPr>
        <w:t>, d’</w:t>
      </w:r>
      <w:r w:rsidRPr="00AC0C20">
        <w:rPr>
          <w:rFonts w:ascii="Comic Sans MS" w:hAnsi="Comic Sans MS" w:cs="Comic Sans MS"/>
        </w:rPr>
        <w:t xml:space="preserve">alerte </w:t>
      </w:r>
      <w:r w:rsidR="008231C0" w:rsidRPr="00AC0C20">
        <w:rPr>
          <w:rFonts w:ascii="Comic Sans MS" w:hAnsi="Comic Sans MS" w:cs="Comic Sans MS"/>
        </w:rPr>
        <w:t xml:space="preserve">et </w:t>
      </w:r>
      <w:r w:rsidRPr="00AC0C20">
        <w:rPr>
          <w:rFonts w:ascii="Comic Sans MS" w:hAnsi="Comic Sans MS" w:cs="Comic Sans MS"/>
        </w:rPr>
        <w:t>de fin d'alerte par exemple la vigilance de p</w:t>
      </w:r>
      <w:r w:rsidR="008231C0" w:rsidRPr="00AC0C20">
        <w:rPr>
          <w:rFonts w:ascii="Comic Sans MS" w:hAnsi="Comic Sans MS" w:cs="Comic Sans MS"/>
        </w:rPr>
        <w:t>ré-</w:t>
      </w:r>
      <w:r w:rsidR="00330B0C" w:rsidRPr="00AC0C20">
        <w:rPr>
          <w:rFonts w:ascii="Comic Sans MS" w:hAnsi="Comic Sans MS" w:cs="Comic Sans MS"/>
        </w:rPr>
        <w:t xml:space="preserve"> alerte est à la mise en place ? C</w:t>
      </w:r>
      <w:r w:rsidRPr="00AC0C20">
        <w:rPr>
          <w:rFonts w:ascii="Comic Sans MS" w:hAnsi="Comic Sans MS" w:cs="Comic Sans MS"/>
        </w:rPr>
        <w:t>omment cette vigilance nous permet de lancer l'alerte</w:t>
      </w:r>
      <w:r w:rsidR="00330B0C" w:rsidRPr="00AC0C20">
        <w:rPr>
          <w:rFonts w:ascii="Comic Sans MS" w:hAnsi="Comic Sans MS" w:cs="Comic Sans MS"/>
        </w:rPr>
        <w:t xml:space="preserve"> »inondation » </w:t>
      </w:r>
      <w:r w:rsidRPr="00AC0C20">
        <w:rPr>
          <w:rFonts w:ascii="Comic Sans MS" w:hAnsi="Comic Sans MS" w:cs="Comic Sans MS"/>
        </w:rPr>
        <w:t xml:space="preserve"> c'est-à-dire comment détecter</w:t>
      </w:r>
      <w:r w:rsidR="00330B0C" w:rsidRPr="00AC0C20">
        <w:rPr>
          <w:rFonts w:ascii="Comic Sans MS" w:hAnsi="Comic Sans MS" w:cs="Comic Sans MS"/>
        </w:rPr>
        <w:t xml:space="preserve"> que</w:t>
      </w:r>
      <w:r w:rsidRPr="00AC0C20">
        <w:rPr>
          <w:rFonts w:ascii="Comic Sans MS" w:hAnsi="Comic Sans MS" w:cs="Comic Sans MS"/>
        </w:rPr>
        <w:t xml:space="preserve"> le signal</w:t>
      </w:r>
      <w:r w:rsidR="00330B0C" w:rsidRPr="00AC0C20">
        <w:rPr>
          <w:rFonts w:ascii="Comic Sans MS" w:hAnsi="Comic Sans MS" w:cs="Comic Sans MS"/>
        </w:rPr>
        <w:t xml:space="preserve"> envoyé par le</w:t>
      </w:r>
      <w:r w:rsidRPr="00AC0C20">
        <w:rPr>
          <w:rFonts w:ascii="Comic Sans MS" w:hAnsi="Comic Sans MS" w:cs="Comic Sans MS"/>
        </w:rPr>
        <w:t xml:space="preserve"> SPC </w:t>
      </w:r>
      <w:r w:rsidR="00330B0C" w:rsidRPr="00AC0C20">
        <w:rPr>
          <w:rFonts w:ascii="Comic Sans MS" w:hAnsi="Comic Sans MS" w:cs="Comic Sans MS"/>
        </w:rPr>
        <w:t xml:space="preserve"> (vigilance crue)  va se transformer ou non en vigilance « inondation » Quels sont </w:t>
      </w:r>
      <w:r w:rsidRPr="00AC0C20">
        <w:rPr>
          <w:rFonts w:ascii="Comic Sans MS" w:hAnsi="Comic Sans MS" w:cs="Comic Sans MS"/>
        </w:rPr>
        <w:t>les moyens</w:t>
      </w:r>
      <w:r w:rsidR="00330B0C" w:rsidRPr="00AC0C20">
        <w:rPr>
          <w:rFonts w:ascii="Comic Sans MS" w:hAnsi="Comic Sans MS" w:cs="Comic Sans MS"/>
        </w:rPr>
        <w:t xml:space="preserve"> d’informations qui </w:t>
      </w:r>
      <w:proofErr w:type="spellStart"/>
      <w:r w:rsidR="00330B0C" w:rsidRPr="00AC0C20">
        <w:rPr>
          <w:rFonts w:ascii="Comic Sans MS" w:hAnsi="Comic Sans MS" w:cs="Comic Sans MS"/>
        </w:rPr>
        <w:t>permettentau</w:t>
      </w:r>
      <w:proofErr w:type="spellEnd"/>
      <w:r w:rsidR="00330B0C" w:rsidRPr="00AC0C20">
        <w:rPr>
          <w:rFonts w:ascii="Comic Sans MS" w:hAnsi="Comic Sans MS" w:cs="Comic Sans MS"/>
        </w:rPr>
        <w:t xml:space="preserve"> parties prenantes de prendre des décisions les concernant (q</w:t>
      </w:r>
      <w:r w:rsidR="0081096F" w:rsidRPr="00AC0C20">
        <w:rPr>
          <w:rFonts w:ascii="Comic Sans MS" w:hAnsi="Comic Sans MS" w:cs="Comic Sans MS"/>
        </w:rPr>
        <w:t xml:space="preserve">ui les informe, sur </w:t>
      </w:r>
      <w:proofErr w:type="spellStart"/>
      <w:r w:rsidR="0081096F" w:rsidRPr="00AC0C20">
        <w:rPr>
          <w:rFonts w:ascii="Comic Sans MS" w:hAnsi="Comic Sans MS" w:cs="Comic Sans MS"/>
        </w:rPr>
        <w:t>qoi</w:t>
      </w:r>
      <w:proofErr w:type="spellEnd"/>
      <w:r w:rsidR="0081096F" w:rsidRPr="00AC0C20">
        <w:rPr>
          <w:rFonts w:ascii="Comic Sans MS" w:hAnsi="Comic Sans MS" w:cs="Comic Sans MS"/>
        </w:rPr>
        <w:t> ? quell</w:t>
      </w:r>
      <w:r w:rsidR="00330B0C" w:rsidRPr="00AC0C20">
        <w:rPr>
          <w:rFonts w:ascii="Comic Sans MS" w:hAnsi="Comic Sans MS" w:cs="Comic Sans MS"/>
        </w:rPr>
        <w:t>es aides pour prendre une décision dans le flou</w:t>
      </w:r>
      <w:r w:rsidR="0081096F" w:rsidRPr="00AC0C20">
        <w:rPr>
          <w:rFonts w:ascii="Comic Sans MS" w:hAnsi="Comic Sans MS" w:cs="Comic Sans MS"/>
        </w:rPr>
        <w:t> ?</w:t>
      </w:r>
      <w:r w:rsidR="00330B0C" w:rsidRPr="00AC0C20">
        <w:rPr>
          <w:rFonts w:ascii="Comic Sans MS" w:hAnsi="Comic Sans MS" w:cs="Comic Sans MS"/>
        </w:rPr>
        <w:t xml:space="preserve"> </w:t>
      </w:r>
      <w:r w:rsidR="0081096F" w:rsidRPr="00AC0C20">
        <w:rPr>
          <w:rFonts w:ascii="Comic Sans MS" w:hAnsi="Comic Sans MS" w:cs="Comic Sans MS"/>
        </w:rPr>
        <w:t xml:space="preserve">A </w:t>
      </w:r>
      <w:r w:rsidR="00330B0C" w:rsidRPr="00AC0C20">
        <w:rPr>
          <w:rFonts w:ascii="Comic Sans MS" w:hAnsi="Comic Sans MS" w:cs="Comic Sans MS"/>
        </w:rPr>
        <w:t>partir de quels compléments de données, qui les mets a disposition des acteurs ?</w:t>
      </w:r>
    </w:p>
    <w:p w14:paraId="1CCCA1C6" w14:textId="77777777" w:rsidR="00330B0C" w:rsidRPr="00AC0C20" w:rsidRDefault="00330B0C" w:rsidP="00E8797F">
      <w:pPr>
        <w:widowControl w:val="0"/>
        <w:autoSpaceDE w:val="0"/>
        <w:autoSpaceDN w:val="0"/>
        <w:adjustRightInd w:val="0"/>
        <w:rPr>
          <w:rFonts w:ascii="Comic Sans MS" w:hAnsi="Comic Sans MS" w:cs="Comic Sans MS"/>
        </w:rPr>
      </w:pPr>
    </w:p>
    <w:p w14:paraId="0700F817" w14:textId="4737C514" w:rsidR="00E8797F" w:rsidRPr="00AC0C20" w:rsidRDefault="00E8797F" w:rsidP="00E8797F">
      <w:pPr>
        <w:widowControl w:val="0"/>
        <w:autoSpaceDE w:val="0"/>
        <w:autoSpaceDN w:val="0"/>
        <w:adjustRightInd w:val="0"/>
        <w:rPr>
          <w:rFonts w:ascii="Comic Sans MS" w:hAnsi="Comic Sans MS" w:cs="Comic Sans MS"/>
        </w:rPr>
      </w:pPr>
      <w:r w:rsidRPr="00AC0C20">
        <w:rPr>
          <w:rFonts w:ascii="Comic Sans MS" w:hAnsi="Comic Sans MS" w:cs="Comic Sans MS"/>
        </w:rPr>
        <w:t xml:space="preserve"> </w:t>
      </w:r>
      <w:r w:rsidR="00330B0C" w:rsidRPr="00AC0C20">
        <w:rPr>
          <w:rFonts w:ascii="Comic Sans MS" w:hAnsi="Comic Sans MS" w:cs="Comic Sans MS"/>
        </w:rPr>
        <w:t xml:space="preserve">Les moyens </w:t>
      </w:r>
      <w:r w:rsidRPr="00AC0C20">
        <w:rPr>
          <w:rFonts w:ascii="Comic Sans MS" w:hAnsi="Comic Sans MS" w:cs="Comic Sans MS"/>
        </w:rPr>
        <w:t xml:space="preserve">de communication de </w:t>
      </w:r>
      <w:r w:rsidR="0081096F" w:rsidRPr="00AC0C20">
        <w:rPr>
          <w:rFonts w:ascii="Comic Sans MS" w:hAnsi="Comic Sans MS" w:cs="Comic Sans MS"/>
        </w:rPr>
        <w:t>l’aléa</w:t>
      </w:r>
      <w:r w:rsidRPr="00AC0C20">
        <w:rPr>
          <w:rFonts w:ascii="Comic Sans MS" w:hAnsi="Comic Sans MS" w:cs="Comic Sans MS"/>
        </w:rPr>
        <w:t xml:space="preserve"> </w:t>
      </w:r>
      <w:r w:rsidR="0081096F" w:rsidRPr="00AC0C20">
        <w:rPr>
          <w:rFonts w:ascii="Comic Sans MS" w:hAnsi="Comic Sans MS" w:cs="Comic Sans MS"/>
        </w:rPr>
        <w:t xml:space="preserve"> aux </w:t>
      </w:r>
      <w:r w:rsidRPr="00AC0C20">
        <w:rPr>
          <w:rFonts w:ascii="Comic Sans MS" w:hAnsi="Comic Sans MS" w:cs="Comic Sans MS"/>
        </w:rPr>
        <w:t>parties prenantes sont-elles op</w:t>
      </w:r>
      <w:r w:rsidR="00330B0C" w:rsidRPr="00AC0C20">
        <w:rPr>
          <w:rFonts w:ascii="Comic Sans MS" w:hAnsi="Comic Sans MS" w:cs="Comic Sans MS"/>
        </w:rPr>
        <w:t xml:space="preserve">érationnelles ? </w:t>
      </w:r>
      <w:r w:rsidR="0081096F" w:rsidRPr="00AC0C20">
        <w:rPr>
          <w:rFonts w:ascii="Comic Sans MS" w:hAnsi="Comic Sans MS" w:cs="Comic Sans MS"/>
        </w:rPr>
        <w:t>Q</w:t>
      </w:r>
      <w:r w:rsidRPr="00AC0C20">
        <w:rPr>
          <w:rFonts w:ascii="Comic Sans MS" w:hAnsi="Comic Sans MS" w:cs="Comic Sans MS"/>
        </w:rPr>
        <w:t>ue peut-on améliorer com</w:t>
      </w:r>
      <w:r w:rsidR="00330B0C" w:rsidRPr="00AC0C20">
        <w:rPr>
          <w:rFonts w:ascii="Comic Sans MS" w:hAnsi="Comic Sans MS" w:cs="Comic Sans MS"/>
        </w:rPr>
        <w:t xml:space="preserve">ment peut-on assurer la veille </w:t>
      </w:r>
      <w:r w:rsidRPr="00AC0C20">
        <w:rPr>
          <w:rFonts w:ascii="Comic Sans MS" w:hAnsi="Comic Sans MS" w:cs="Comic Sans MS"/>
        </w:rPr>
        <w:t>citoyenne élu vigilance alerte</w:t>
      </w:r>
      <w:r w:rsidR="00330B0C" w:rsidRPr="00AC0C20">
        <w:rPr>
          <w:rFonts w:ascii="Comic Sans MS" w:hAnsi="Comic Sans MS" w:cs="Comic Sans MS"/>
        </w:rPr>
        <w:t>.</w:t>
      </w:r>
    </w:p>
    <w:p w14:paraId="4AC10CA8" w14:textId="77777777" w:rsidR="00330B0C" w:rsidRPr="00AC0C20" w:rsidRDefault="00330B0C" w:rsidP="00E8797F">
      <w:pPr>
        <w:widowControl w:val="0"/>
        <w:autoSpaceDE w:val="0"/>
        <w:autoSpaceDN w:val="0"/>
        <w:adjustRightInd w:val="0"/>
        <w:rPr>
          <w:rFonts w:ascii="Comic Sans MS" w:hAnsi="Comic Sans MS" w:cs="Comic Sans MS"/>
        </w:rPr>
      </w:pPr>
    </w:p>
    <w:p w14:paraId="148B2740" w14:textId="3191A5D2" w:rsidR="008231C0" w:rsidRPr="00AC0C20" w:rsidRDefault="008231C0" w:rsidP="00E8797F">
      <w:pPr>
        <w:widowControl w:val="0"/>
        <w:autoSpaceDE w:val="0"/>
        <w:autoSpaceDN w:val="0"/>
        <w:adjustRightInd w:val="0"/>
        <w:rPr>
          <w:rFonts w:ascii="Comic Sans MS" w:hAnsi="Comic Sans MS" w:cs="Comic Sans MS"/>
          <w:i/>
          <w:color w:val="000090"/>
        </w:rPr>
      </w:pPr>
      <w:r w:rsidRPr="00AC0C20">
        <w:rPr>
          <w:rFonts w:ascii="Comic Sans MS" w:hAnsi="Comic Sans MS" w:cs="Comic Sans MS"/>
          <w:i/>
          <w:color w:val="000090"/>
        </w:rPr>
        <w:t>L’alerte inondation</w:t>
      </w:r>
      <w:r w:rsidR="00330B0C" w:rsidRPr="00AC0C20">
        <w:rPr>
          <w:rFonts w:ascii="Comic Sans MS" w:hAnsi="Comic Sans MS" w:cs="Comic Sans MS"/>
          <w:i/>
          <w:color w:val="000090"/>
        </w:rPr>
        <w:t xml:space="preserve"> (et non pas l’alerte « crue »)</w:t>
      </w:r>
      <w:r w:rsidRPr="00AC0C20">
        <w:rPr>
          <w:rFonts w:ascii="Comic Sans MS" w:hAnsi="Comic Sans MS" w:cs="Comic Sans MS"/>
          <w:i/>
          <w:color w:val="000090"/>
        </w:rPr>
        <w:t xml:space="preserve"> donne le point de départ de la crise (vision classique ?) alors que la crise ne débute vraiment qu’au point d’inflexion atteint au moment ou les capacités de résilience du territoire sont inférieures à celles qu’il faudrait mettre en œuvre pour</w:t>
      </w:r>
      <w:r w:rsidR="00330B0C" w:rsidRPr="00AC0C20">
        <w:rPr>
          <w:rFonts w:ascii="Comic Sans MS" w:hAnsi="Comic Sans MS" w:cs="Comic Sans MS"/>
          <w:i/>
          <w:color w:val="000090"/>
        </w:rPr>
        <w:t xml:space="preserve"> éviter le début de la dérive aboutissant à l’effondrement</w:t>
      </w:r>
      <w:r w:rsidRPr="00AC0C20">
        <w:rPr>
          <w:rFonts w:ascii="Comic Sans MS" w:hAnsi="Comic Sans MS" w:cs="Comic Sans MS"/>
          <w:i/>
          <w:color w:val="000090"/>
        </w:rPr>
        <w:t xml:space="preserve"> l</w:t>
      </w:r>
      <w:r w:rsidR="00330B0C" w:rsidRPr="00AC0C20">
        <w:rPr>
          <w:rFonts w:ascii="Comic Sans MS" w:hAnsi="Comic Sans MS" w:cs="Comic Sans MS"/>
          <w:i/>
          <w:color w:val="000090"/>
        </w:rPr>
        <w:t xml:space="preserve"> Le pire n’étant jamais sûr</w:t>
      </w:r>
    </w:p>
    <w:p w14:paraId="7A312191" w14:textId="77777777" w:rsidR="008231C0" w:rsidRPr="00AC0C20" w:rsidRDefault="008231C0" w:rsidP="00E8797F">
      <w:pPr>
        <w:widowControl w:val="0"/>
        <w:autoSpaceDE w:val="0"/>
        <w:autoSpaceDN w:val="0"/>
        <w:adjustRightInd w:val="0"/>
        <w:rPr>
          <w:rFonts w:ascii="Comic Sans MS" w:hAnsi="Comic Sans MS" w:cs="Comic Sans MS"/>
          <w:i/>
          <w:color w:val="000090"/>
        </w:rPr>
      </w:pPr>
    </w:p>
    <w:p w14:paraId="4B3A501D" w14:textId="77777777" w:rsidR="00E8797F" w:rsidRPr="00AC0C20" w:rsidRDefault="00E8797F" w:rsidP="00E8797F">
      <w:pPr>
        <w:widowControl w:val="0"/>
        <w:autoSpaceDE w:val="0"/>
        <w:autoSpaceDN w:val="0"/>
        <w:adjustRightInd w:val="0"/>
        <w:rPr>
          <w:rFonts w:ascii="Comic Sans MS" w:hAnsi="Comic Sans MS" w:cs="Comic Sans MS"/>
        </w:rPr>
      </w:pPr>
    </w:p>
    <w:p w14:paraId="17204680" w14:textId="77777777" w:rsidR="00E8797F" w:rsidRPr="00AC0C20" w:rsidRDefault="00E8797F" w:rsidP="00E8797F">
      <w:pPr>
        <w:widowControl w:val="0"/>
        <w:autoSpaceDE w:val="0"/>
        <w:autoSpaceDN w:val="0"/>
        <w:adjustRightInd w:val="0"/>
        <w:rPr>
          <w:rFonts w:ascii="Comic Sans MS" w:hAnsi="Comic Sans MS" w:cs="Comic Sans MS"/>
        </w:rPr>
      </w:pPr>
      <w:r w:rsidRPr="00AC0C20">
        <w:rPr>
          <w:rFonts w:ascii="Comic Sans MS" w:hAnsi="Comic Sans MS" w:cs="Comic Sans MS"/>
        </w:rPr>
        <w:t>Les acteurs tester pourrait se limiter sur le territoire à trois parties prenantes les autres n'étant là que pour les aider à décider l'entreprise la population la collectivité qui est en relation de l'État</w:t>
      </w:r>
    </w:p>
    <w:p w14:paraId="4C3D476F" w14:textId="44AC49FA" w:rsidR="00E8797F" w:rsidRPr="00AC0C20" w:rsidRDefault="00E8797F" w:rsidP="00E8797F">
      <w:pPr>
        <w:widowControl w:val="0"/>
        <w:autoSpaceDE w:val="0"/>
        <w:autoSpaceDN w:val="0"/>
        <w:adjustRightInd w:val="0"/>
        <w:rPr>
          <w:rFonts w:ascii="Comic Sans MS" w:hAnsi="Comic Sans MS" w:cs="Comic Sans MS"/>
        </w:rPr>
      </w:pPr>
      <w:r w:rsidRPr="00AC0C20">
        <w:rPr>
          <w:rFonts w:ascii="Comic Sans MS" w:hAnsi="Comic Sans MS" w:cs="Comic Sans MS"/>
        </w:rPr>
        <w:t xml:space="preserve">Enfin </w:t>
      </w:r>
      <w:proofErr w:type="gramStart"/>
      <w:r w:rsidRPr="00AC0C20">
        <w:rPr>
          <w:rFonts w:ascii="Comic Sans MS" w:hAnsi="Comic Sans MS" w:cs="Comic Sans MS"/>
        </w:rPr>
        <w:t>a</w:t>
      </w:r>
      <w:proofErr w:type="gramEnd"/>
      <w:r w:rsidRPr="00AC0C20">
        <w:rPr>
          <w:rFonts w:ascii="Comic Sans MS" w:hAnsi="Comic Sans MS" w:cs="Comic Sans MS"/>
        </w:rPr>
        <w:t xml:space="preserve"> décider et aussi a informer...pour avoir les bons reflexes et attitudes si le scenario x se  produit.  D'ou questio</w:t>
      </w:r>
      <w:r w:rsidR="0081096F" w:rsidRPr="00AC0C20">
        <w:rPr>
          <w:rFonts w:ascii="Comic Sans MS" w:hAnsi="Comic Sans MS" w:cs="Comic Sans MS"/>
        </w:rPr>
        <w:t xml:space="preserve">ns sur la culture de risque... réunions. </w:t>
      </w:r>
      <w:proofErr w:type="gramStart"/>
      <w:r w:rsidR="0081096F" w:rsidRPr="00AC0C20">
        <w:rPr>
          <w:rFonts w:ascii="Comic Sans MS" w:hAnsi="Comic Sans MS" w:cs="Comic Sans MS"/>
        </w:rPr>
        <w:t>q</w:t>
      </w:r>
      <w:r w:rsidRPr="00AC0C20">
        <w:rPr>
          <w:rFonts w:ascii="Comic Sans MS" w:hAnsi="Comic Sans MS" w:cs="Comic Sans MS"/>
        </w:rPr>
        <w:t>ui</w:t>
      </w:r>
      <w:proofErr w:type="gramEnd"/>
      <w:r w:rsidRPr="00AC0C20">
        <w:rPr>
          <w:rFonts w:ascii="Comic Sans MS" w:hAnsi="Comic Sans MS" w:cs="Comic Sans MS"/>
        </w:rPr>
        <w:t xml:space="preserve"> </w:t>
      </w:r>
      <w:r w:rsidR="0081096F" w:rsidRPr="00AC0C20">
        <w:rPr>
          <w:rFonts w:ascii="Comic Sans MS" w:hAnsi="Comic Sans MS" w:cs="Comic Sans MS"/>
        </w:rPr>
        <w:t>vérifient</w:t>
      </w:r>
      <w:r w:rsidRPr="00AC0C20">
        <w:rPr>
          <w:rFonts w:ascii="Comic Sans MS" w:hAnsi="Comic Sans MS" w:cs="Comic Sans MS"/>
        </w:rPr>
        <w:t xml:space="preserve"> que les enjeux sont au courant de ce qu'il faut faire? Pour le scenario testé et pour l'acteur</w:t>
      </w:r>
    </w:p>
    <w:p w14:paraId="03971326" w14:textId="77777777" w:rsidR="00F60D14" w:rsidRPr="00AC0C20" w:rsidRDefault="00F60D14" w:rsidP="00E8797F">
      <w:pPr>
        <w:widowControl w:val="0"/>
        <w:autoSpaceDE w:val="0"/>
        <w:autoSpaceDN w:val="0"/>
        <w:adjustRightInd w:val="0"/>
        <w:rPr>
          <w:rFonts w:ascii="Comic Sans MS" w:hAnsi="Comic Sans MS" w:cs="Comic Sans MS"/>
        </w:rPr>
      </w:pPr>
    </w:p>
    <w:p w14:paraId="55C65186" w14:textId="77777777" w:rsidR="00F60D14" w:rsidRPr="00AC0C20" w:rsidRDefault="00F60D14" w:rsidP="00E8797F">
      <w:pPr>
        <w:widowControl w:val="0"/>
        <w:autoSpaceDE w:val="0"/>
        <w:autoSpaceDN w:val="0"/>
        <w:adjustRightInd w:val="0"/>
        <w:rPr>
          <w:rFonts w:ascii="Comic Sans MS" w:hAnsi="Comic Sans MS" w:cs="Comic Sans MS"/>
        </w:rPr>
      </w:pPr>
    </w:p>
    <w:p w14:paraId="34326EC7" w14:textId="77777777" w:rsidR="00F60D14" w:rsidRPr="00AC0C20" w:rsidRDefault="00F60D14" w:rsidP="00E8797F">
      <w:pPr>
        <w:widowControl w:val="0"/>
        <w:autoSpaceDE w:val="0"/>
        <w:autoSpaceDN w:val="0"/>
        <w:adjustRightInd w:val="0"/>
        <w:rPr>
          <w:rFonts w:ascii="Comic Sans MS" w:hAnsi="Comic Sans MS" w:cs="Comic Sans MS"/>
        </w:rPr>
      </w:pPr>
    </w:p>
    <w:p w14:paraId="0DD08DC1" w14:textId="77777777" w:rsidR="00F60D14" w:rsidRPr="00AC0C20" w:rsidRDefault="00F60D14" w:rsidP="00E8797F">
      <w:pPr>
        <w:widowControl w:val="0"/>
        <w:autoSpaceDE w:val="0"/>
        <w:autoSpaceDN w:val="0"/>
        <w:adjustRightInd w:val="0"/>
        <w:rPr>
          <w:rFonts w:ascii="Comic Sans MS" w:hAnsi="Comic Sans MS" w:cs="Comic Sans MS"/>
        </w:rPr>
      </w:pPr>
    </w:p>
    <w:p w14:paraId="14DAE734" w14:textId="77777777" w:rsidR="00F60D14" w:rsidRPr="00AC0C20" w:rsidRDefault="00F60D14" w:rsidP="00E8797F">
      <w:pPr>
        <w:widowControl w:val="0"/>
        <w:autoSpaceDE w:val="0"/>
        <w:autoSpaceDN w:val="0"/>
        <w:adjustRightInd w:val="0"/>
        <w:rPr>
          <w:rFonts w:ascii="Comic Sans MS" w:hAnsi="Comic Sans MS" w:cs="Comic Sans MS"/>
        </w:rPr>
      </w:pPr>
    </w:p>
    <w:p w14:paraId="06B29926" w14:textId="77777777" w:rsidR="000C7260" w:rsidRPr="00AC0C20" w:rsidRDefault="000C7260" w:rsidP="00E8797F">
      <w:pPr>
        <w:widowControl w:val="0"/>
        <w:autoSpaceDE w:val="0"/>
        <w:autoSpaceDN w:val="0"/>
        <w:adjustRightInd w:val="0"/>
        <w:rPr>
          <w:rFonts w:ascii="Comic Sans MS" w:hAnsi="Comic Sans MS"/>
        </w:rPr>
      </w:pPr>
    </w:p>
    <w:p w14:paraId="0CA9F8B6" w14:textId="77777777" w:rsidR="000C7260" w:rsidRPr="00AC0C20" w:rsidRDefault="000C7260" w:rsidP="00E8797F">
      <w:pPr>
        <w:widowControl w:val="0"/>
        <w:autoSpaceDE w:val="0"/>
        <w:autoSpaceDN w:val="0"/>
        <w:adjustRightInd w:val="0"/>
        <w:rPr>
          <w:rFonts w:ascii="Comic Sans MS" w:hAnsi="Comic Sans MS"/>
        </w:rPr>
      </w:pPr>
    </w:p>
    <w:p w14:paraId="6FB7108B" w14:textId="77777777" w:rsidR="000C7260" w:rsidRPr="00AC0C20" w:rsidRDefault="000C7260" w:rsidP="00E8797F">
      <w:pPr>
        <w:widowControl w:val="0"/>
        <w:autoSpaceDE w:val="0"/>
        <w:autoSpaceDN w:val="0"/>
        <w:adjustRightInd w:val="0"/>
        <w:rPr>
          <w:rFonts w:ascii="Comic Sans MS" w:hAnsi="Comic Sans MS"/>
        </w:rPr>
      </w:pPr>
    </w:p>
    <w:p w14:paraId="5D0287B3" w14:textId="77777777" w:rsidR="000C7260" w:rsidRPr="00AC0C20" w:rsidRDefault="000C7260" w:rsidP="00E8797F">
      <w:pPr>
        <w:widowControl w:val="0"/>
        <w:autoSpaceDE w:val="0"/>
        <w:autoSpaceDN w:val="0"/>
        <w:adjustRightInd w:val="0"/>
        <w:rPr>
          <w:rFonts w:ascii="Comic Sans MS" w:hAnsi="Comic Sans MS"/>
        </w:rPr>
      </w:pPr>
    </w:p>
    <w:p w14:paraId="451CCAC0" w14:textId="77777777" w:rsidR="000C7260" w:rsidRPr="00AC0C20" w:rsidRDefault="000C7260" w:rsidP="00E8797F">
      <w:pPr>
        <w:widowControl w:val="0"/>
        <w:autoSpaceDE w:val="0"/>
        <w:autoSpaceDN w:val="0"/>
        <w:adjustRightInd w:val="0"/>
        <w:rPr>
          <w:rFonts w:ascii="Comic Sans MS" w:hAnsi="Comic Sans MS"/>
        </w:rPr>
      </w:pPr>
    </w:p>
    <w:p w14:paraId="7C9AF0BA" w14:textId="77777777" w:rsidR="000C7260" w:rsidRPr="00AC0C20" w:rsidRDefault="000C7260" w:rsidP="00E8797F">
      <w:pPr>
        <w:widowControl w:val="0"/>
        <w:autoSpaceDE w:val="0"/>
        <w:autoSpaceDN w:val="0"/>
        <w:adjustRightInd w:val="0"/>
        <w:rPr>
          <w:rFonts w:ascii="Comic Sans MS" w:hAnsi="Comic Sans MS"/>
        </w:rPr>
      </w:pPr>
    </w:p>
    <w:p w14:paraId="5F120CA0" w14:textId="77777777" w:rsidR="000C7260" w:rsidRPr="00AC0C20" w:rsidRDefault="000C7260" w:rsidP="00E8797F">
      <w:pPr>
        <w:widowControl w:val="0"/>
        <w:autoSpaceDE w:val="0"/>
        <w:autoSpaceDN w:val="0"/>
        <w:adjustRightInd w:val="0"/>
        <w:rPr>
          <w:rFonts w:ascii="Comic Sans MS" w:hAnsi="Comic Sans MS"/>
        </w:rPr>
      </w:pPr>
    </w:p>
    <w:p w14:paraId="527B361B" w14:textId="77777777" w:rsidR="000C7260" w:rsidRPr="00AC0C20" w:rsidRDefault="000C7260" w:rsidP="00E8797F">
      <w:pPr>
        <w:widowControl w:val="0"/>
        <w:autoSpaceDE w:val="0"/>
        <w:autoSpaceDN w:val="0"/>
        <w:adjustRightInd w:val="0"/>
        <w:rPr>
          <w:rFonts w:ascii="Comic Sans MS" w:hAnsi="Comic Sans MS"/>
        </w:rPr>
      </w:pPr>
    </w:p>
    <w:p w14:paraId="5BD79DCC" w14:textId="77777777" w:rsidR="000C7260" w:rsidRPr="00AC0C20" w:rsidRDefault="000C7260" w:rsidP="00E8797F">
      <w:pPr>
        <w:widowControl w:val="0"/>
        <w:autoSpaceDE w:val="0"/>
        <w:autoSpaceDN w:val="0"/>
        <w:adjustRightInd w:val="0"/>
        <w:rPr>
          <w:rFonts w:ascii="Comic Sans MS" w:hAnsi="Comic Sans MS"/>
        </w:rPr>
      </w:pPr>
    </w:p>
    <w:p w14:paraId="2CE4714F" w14:textId="6A45094B" w:rsidR="00F60D14" w:rsidRPr="00AC0C20" w:rsidRDefault="0081096F" w:rsidP="00E8797F">
      <w:pPr>
        <w:widowControl w:val="0"/>
        <w:autoSpaceDE w:val="0"/>
        <w:autoSpaceDN w:val="0"/>
        <w:adjustRightInd w:val="0"/>
        <w:rPr>
          <w:rFonts w:ascii="Comic Sans MS" w:hAnsi="Comic Sans MS"/>
        </w:rPr>
      </w:pPr>
      <w:r w:rsidRPr="00AC0C20">
        <w:rPr>
          <w:rFonts w:ascii="Comic Sans MS" w:hAnsi="Comic Sans MS"/>
        </w:rPr>
        <w:t xml:space="preserve">4 10 3 5  Approfondissement du </w:t>
      </w:r>
      <w:r w:rsidR="000C7260" w:rsidRPr="00AC0C20">
        <w:rPr>
          <w:rFonts w:ascii="Comic Sans MS" w:hAnsi="Comic Sans MS"/>
        </w:rPr>
        <w:t>Scénario 5</w:t>
      </w:r>
      <w:r w:rsidRPr="00AC0C20">
        <w:rPr>
          <w:rFonts w:ascii="Comic Sans MS" w:hAnsi="Comic Sans MS"/>
        </w:rPr>
        <w:t xml:space="preserve"> et développement de la capacité d’auto-</w:t>
      </w:r>
      <w:proofErr w:type="spellStart"/>
      <w:r w:rsidRPr="00AC0C20">
        <w:rPr>
          <w:rFonts w:ascii="Comic Sans MS" w:hAnsi="Comic Sans MS"/>
        </w:rPr>
        <w:t>organisatioin</w:t>
      </w:r>
      <w:proofErr w:type="spellEnd"/>
      <w:r w:rsidRPr="00AC0C20">
        <w:rPr>
          <w:rFonts w:ascii="Comic Sans MS" w:hAnsi="Comic Sans MS"/>
        </w:rPr>
        <w:t xml:space="preserve"> du territoire</w:t>
      </w:r>
    </w:p>
    <w:p w14:paraId="05895636" w14:textId="77777777" w:rsidR="0081096F" w:rsidRPr="00AC0C20" w:rsidRDefault="0081096F" w:rsidP="00E8797F">
      <w:pPr>
        <w:widowControl w:val="0"/>
        <w:autoSpaceDE w:val="0"/>
        <w:autoSpaceDN w:val="0"/>
        <w:adjustRightInd w:val="0"/>
        <w:rPr>
          <w:rFonts w:ascii="Comic Sans MS" w:hAnsi="Comic Sans MS"/>
        </w:rPr>
      </w:pPr>
    </w:p>
    <w:p w14:paraId="65EA4A3C" w14:textId="2B0C698C" w:rsidR="004449D6" w:rsidRPr="00AC0C20" w:rsidRDefault="00217E9E">
      <w:pPr>
        <w:rPr>
          <w:rFonts w:ascii="Comic Sans MS" w:hAnsi="Comic Sans MS"/>
          <w:b/>
          <w:color w:val="FF0000"/>
          <w:sz w:val="24"/>
        </w:rPr>
      </w:pPr>
      <w:r w:rsidRPr="00AC0C20">
        <w:rPr>
          <w:rFonts w:ascii="Comic Sans MS" w:hAnsi="Comic Sans MS"/>
          <w:b/>
          <w:color w:val="FF0000"/>
          <w:sz w:val="24"/>
        </w:rPr>
        <w:t>C’est une situation ou il y a de l’eau partout qui a remplacée la terre… la vitesse d’écoulement est élevée et la profondeur est forte (NGF Presqu’île) dans les zones endiguées et les plus basses</w:t>
      </w:r>
    </w:p>
    <w:p w14:paraId="2F0BF025" w14:textId="77777777" w:rsidR="00217E9E" w:rsidRPr="00AC0C20" w:rsidRDefault="00217E9E">
      <w:pPr>
        <w:rPr>
          <w:rFonts w:ascii="Comic Sans MS" w:hAnsi="Comic Sans MS"/>
          <w:b/>
          <w:color w:val="FF0000"/>
          <w:sz w:val="24"/>
        </w:rPr>
      </w:pPr>
    </w:p>
    <w:p w14:paraId="25F022AE" w14:textId="77777777" w:rsidR="0081096F" w:rsidRPr="00AC0C20" w:rsidRDefault="0081096F">
      <w:pPr>
        <w:rPr>
          <w:rFonts w:ascii="Comic Sans MS" w:hAnsi="Comic Sans MS"/>
          <w:b/>
          <w:color w:val="FF0000"/>
          <w:sz w:val="24"/>
        </w:rPr>
      </w:pPr>
    </w:p>
    <w:p w14:paraId="086F43E8" w14:textId="1F9D2299" w:rsidR="0081096F" w:rsidRPr="00AC0C20" w:rsidRDefault="0081096F">
      <w:pPr>
        <w:rPr>
          <w:rFonts w:ascii="Comic Sans MS" w:hAnsi="Comic Sans MS"/>
          <w:b/>
          <w:color w:val="FF0000"/>
          <w:sz w:val="24"/>
        </w:rPr>
      </w:pPr>
      <w:r w:rsidRPr="00AC0C20">
        <w:rPr>
          <w:rFonts w:ascii="Comic Sans MS" w:hAnsi="Comic Sans MS"/>
          <w:b/>
          <w:color w:val="FF0000"/>
          <w:sz w:val="24"/>
        </w:rPr>
        <w:t>Prévoir des refuges en hauteur hermétiques ? Des barques à demeure en cas d’une évacuation avant un accident technologique probable… alerte au NATECH</w:t>
      </w:r>
    </w:p>
    <w:p w14:paraId="2F8CD4D4" w14:textId="77777777" w:rsidR="0081096F" w:rsidRPr="00AC0C20" w:rsidRDefault="0081096F">
      <w:pPr>
        <w:rPr>
          <w:rFonts w:ascii="Comic Sans MS" w:hAnsi="Comic Sans MS"/>
          <w:b/>
          <w:color w:val="FF0000"/>
          <w:sz w:val="24"/>
        </w:rPr>
      </w:pPr>
    </w:p>
    <w:p w14:paraId="780885FE" w14:textId="6436B164" w:rsidR="00217E9E" w:rsidRPr="00AC0C20" w:rsidRDefault="00217E9E">
      <w:pPr>
        <w:rPr>
          <w:rFonts w:ascii="Comic Sans MS" w:hAnsi="Comic Sans MS"/>
          <w:b/>
          <w:color w:val="FF0000"/>
          <w:sz w:val="24"/>
        </w:rPr>
      </w:pPr>
      <w:r w:rsidRPr="00AC0C20">
        <w:rPr>
          <w:rFonts w:ascii="Comic Sans MS" w:hAnsi="Comic Sans MS"/>
          <w:b/>
          <w:color w:val="FF0000"/>
          <w:sz w:val="24"/>
        </w:rPr>
        <w:t>Organiser une marge de réflexion et d’action par auto-organisation des parties prenantes informées, une culture du risque vérifiée quel que soit la partie prenante appuyée sur le principe de responsabilité et imprégnée de culture du compromis en vue de prendre des décisions éclairée dans de l’incertitude (du flou)</w:t>
      </w:r>
    </w:p>
    <w:p w14:paraId="4D40C20B" w14:textId="77777777" w:rsidR="00217E9E" w:rsidRPr="00AC0C20" w:rsidRDefault="00217E9E">
      <w:pPr>
        <w:rPr>
          <w:rFonts w:ascii="Comic Sans MS" w:hAnsi="Comic Sans MS"/>
          <w:b/>
          <w:color w:val="FF0000"/>
          <w:sz w:val="24"/>
        </w:rPr>
      </w:pPr>
    </w:p>
    <w:sectPr w:rsidR="00217E9E" w:rsidRPr="00AC0C20" w:rsidSect="00A714DE">
      <w:pgSz w:w="11900" w:h="16840"/>
      <w:pgMar w:top="851" w:right="1418" w:bottom="851"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iberation Sans">
    <w:altName w:val="Arial"/>
    <w:charset w:val="00"/>
    <w:family w:val="swiss"/>
    <w:pitch w:val="default"/>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080039C"/>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Times New Roman"/>
      </w:rPr>
    </w:lvl>
  </w:abstractNum>
  <w:abstractNum w:abstractNumId="2">
    <w:nsid w:val="11366CD7"/>
    <w:multiLevelType w:val="hybridMultilevel"/>
    <w:tmpl w:val="4D202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8C36B2"/>
    <w:multiLevelType w:val="hybridMultilevel"/>
    <w:tmpl w:val="1B2E0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A618F3"/>
    <w:multiLevelType w:val="hybridMultilevel"/>
    <w:tmpl w:val="E24E624C"/>
    <w:lvl w:ilvl="0" w:tplc="B74A38BC">
      <w:start w:val="4"/>
      <w:numFmt w:val="bullet"/>
      <w:lvlText w:val="-"/>
      <w:lvlJc w:val="left"/>
      <w:pPr>
        <w:ind w:left="720" w:hanging="360"/>
      </w:pPr>
      <w:rPr>
        <w:rFonts w:ascii="Tahoma" w:eastAsia="Times New Roman" w:hAnsi="Tahoma" w:cs="Lucida San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1471D8"/>
    <w:multiLevelType w:val="hybridMultilevel"/>
    <w:tmpl w:val="3732D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E04170C"/>
    <w:multiLevelType w:val="hybridMultilevel"/>
    <w:tmpl w:val="F94EC100"/>
    <w:lvl w:ilvl="0" w:tplc="4A0C1BC0">
      <w:numFmt w:val="bullet"/>
      <w:lvlText w:val="-"/>
      <w:lvlJc w:val="left"/>
      <w:pPr>
        <w:ind w:left="1068" w:hanging="360"/>
      </w:pPr>
      <w:rPr>
        <w:rFonts w:ascii="Cambria" w:eastAsiaTheme="minorEastAsia" w:hAnsi="Cambria" w:cstheme="minorBid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51A43E97"/>
    <w:multiLevelType w:val="hybridMultilevel"/>
    <w:tmpl w:val="C3FAD180"/>
    <w:lvl w:ilvl="0" w:tplc="4A0C1BC0">
      <w:numFmt w:val="bullet"/>
      <w:lvlText w:val="-"/>
      <w:lvlJc w:val="left"/>
      <w:pPr>
        <w:ind w:left="1068"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A4557C9"/>
    <w:multiLevelType w:val="hybridMultilevel"/>
    <w:tmpl w:val="0C78D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F92A8A"/>
    <w:multiLevelType w:val="hybridMultilevel"/>
    <w:tmpl w:val="4424641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637952F6"/>
    <w:multiLevelType w:val="hybridMultilevel"/>
    <w:tmpl w:val="CEE01C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58F63E9"/>
    <w:multiLevelType w:val="hybridMultilevel"/>
    <w:tmpl w:val="75108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0"/>
  </w:num>
  <w:num w:numId="5">
    <w:abstractNumId w:val="11"/>
  </w:num>
  <w:num w:numId="6">
    <w:abstractNumId w:val="3"/>
  </w:num>
  <w:num w:numId="7">
    <w:abstractNumId w:val="8"/>
  </w:num>
  <w:num w:numId="8">
    <w:abstractNumId w:val="9"/>
  </w:num>
  <w:num w:numId="9">
    <w:abstractNumId w:val="5"/>
  </w:num>
  <w:num w:numId="10">
    <w:abstractNumId w:val="6"/>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B00"/>
    <w:rsid w:val="00000FB3"/>
    <w:rsid w:val="000C7260"/>
    <w:rsid w:val="000E7413"/>
    <w:rsid w:val="00110FB5"/>
    <w:rsid w:val="00154ECE"/>
    <w:rsid w:val="00193310"/>
    <w:rsid w:val="001A0230"/>
    <w:rsid w:val="001D54C5"/>
    <w:rsid w:val="001E2460"/>
    <w:rsid w:val="00215224"/>
    <w:rsid w:val="00216D83"/>
    <w:rsid w:val="00217E9E"/>
    <w:rsid w:val="002803E2"/>
    <w:rsid w:val="00287178"/>
    <w:rsid w:val="00303DC3"/>
    <w:rsid w:val="00330B0C"/>
    <w:rsid w:val="003565EF"/>
    <w:rsid w:val="003602FA"/>
    <w:rsid w:val="004271EF"/>
    <w:rsid w:val="004449D6"/>
    <w:rsid w:val="0049631B"/>
    <w:rsid w:val="004C3273"/>
    <w:rsid w:val="004E16C8"/>
    <w:rsid w:val="004F7C17"/>
    <w:rsid w:val="005074A9"/>
    <w:rsid w:val="005161DC"/>
    <w:rsid w:val="00552156"/>
    <w:rsid w:val="00693C45"/>
    <w:rsid w:val="00706BF7"/>
    <w:rsid w:val="007A20A2"/>
    <w:rsid w:val="0081096F"/>
    <w:rsid w:val="008231C0"/>
    <w:rsid w:val="00842455"/>
    <w:rsid w:val="008A17A3"/>
    <w:rsid w:val="008C46DB"/>
    <w:rsid w:val="00942482"/>
    <w:rsid w:val="009D599E"/>
    <w:rsid w:val="009E6D14"/>
    <w:rsid w:val="00A0378D"/>
    <w:rsid w:val="00A12922"/>
    <w:rsid w:val="00A62F05"/>
    <w:rsid w:val="00A714DE"/>
    <w:rsid w:val="00A913C5"/>
    <w:rsid w:val="00AC0C20"/>
    <w:rsid w:val="00B64BDF"/>
    <w:rsid w:val="00BF7D49"/>
    <w:rsid w:val="00C246EF"/>
    <w:rsid w:val="00C40A87"/>
    <w:rsid w:val="00C55A4C"/>
    <w:rsid w:val="00D15732"/>
    <w:rsid w:val="00D6607F"/>
    <w:rsid w:val="00E41B00"/>
    <w:rsid w:val="00E85072"/>
    <w:rsid w:val="00E8797F"/>
    <w:rsid w:val="00E90713"/>
    <w:rsid w:val="00F17E50"/>
    <w:rsid w:val="00F5578D"/>
    <w:rsid w:val="00F60D14"/>
    <w:rsid w:val="00F834F0"/>
    <w:rsid w:val="00F91A51"/>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C4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9" w:qFormat="1"/>
    <w:lsdException w:name="heading 2" w:qFormat="1"/>
    <w:lsdException w:name="heading 3" w:qFormat="1"/>
    <w:lsdException w:name="heading 6" w:uiPriority="99" w:qFormat="1"/>
    <w:lsdException w:name="caption" w:uiPriority="35" w:qFormat="1"/>
    <w:lsdException w:name="List Paragraph" w:uiPriority="34" w:qFormat="1"/>
  </w:latentStyles>
  <w:style w:type="paragraph" w:default="1" w:styleId="Normal">
    <w:name w:val="Normal"/>
    <w:qFormat/>
    <w:rsid w:val="00E41B00"/>
    <w:pPr>
      <w:suppressAutoHyphens/>
      <w:spacing w:after="0"/>
    </w:pPr>
    <w:rPr>
      <w:rFonts w:ascii="Tahoma" w:eastAsia="Times New Roman" w:hAnsi="Tahoma" w:cs="Tahoma"/>
      <w:sz w:val="22"/>
      <w:lang w:eastAsia="ar-SA"/>
    </w:rPr>
  </w:style>
  <w:style w:type="paragraph" w:styleId="Titre1">
    <w:name w:val="heading 1"/>
    <w:basedOn w:val="Normal"/>
    <w:next w:val="Normal"/>
    <w:link w:val="Titre1Car"/>
    <w:uiPriority w:val="99"/>
    <w:qFormat/>
    <w:rsid w:val="00E41B00"/>
    <w:pPr>
      <w:keepNext/>
      <w:spacing w:before="240" w:after="60"/>
      <w:outlineLvl w:val="0"/>
    </w:pPr>
    <w:rPr>
      <w:rFonts w:ascii="Cambria" w:hAnsi="Cambria" w:cs="Times New Roman"/>
      <w:b/>
      <w:bCs/>
      <w:kern w:val="32"/>
      <w:sz w:val="32"/>
      <w:szCs w:val="32"/>
    </w:rPr>
  </w:style>
  <w:style w:type="paragraph" w:styleId="Titre2">
    <w:name w:val="heading 2"/>
    <w:basedOn w:val="Normal"/>
    <w:next w:val="Normal"/>
    <w:link w:val="Titre2Car"/>
    <w:qFormat/>
    <w:rsid w:val="00E41B00"/>
    <w:pPr>
      <w:keepNext/>
      <w:numPr>
        <w:ilvl w:val="1"/>
        <w:numId w:val="1"/>
      </w:numPr>
      <w:jc w:val="center"/>
      <w:outlineLvl w:val="1"/>
    </w:pPr>
    <w:rPr>
      <w:rFonts w:ascii="Times New Roman" w:hAnsi="Times New Roman" w:cs="Times New Roman"/>
      <w:b/>
      <w:bCs/>
      <w:smallCaps/>
      <w:sz w:val="40"/>
      <w:szCs w:val="20"/>
    </w:rPr>
  </w:style>
  <w:style w:type="paragraph" w:styleId="Titre3">
    <w:name w:val="heading 3"/>
    <w:basedOn w:val="Normal"/>
    <w:next w:val="Normal"/>
    <w:link w:val="Titre3Car"/>
    <w:qFormat/>
    <w:rsid w:val="00E41B00"/>
    <w:pPr>
      <w:keepNext/>
      <w:numPr>
        <w:ilvl w:val="2"/>
        <w:numId w:val="1"/>
      </w:numPr>
      <w:outlineLvl w:val="2"/>
    </w:pPr>
    <w:rPr>
      <w:rFonts w:cs="Times New Roman"/>
      <w:b/>
      <w:smallCaps/>
      <w:sz w:val="28"/>
      <w:szCs w:val="20"/>
    </w:rPr>
  </w:style>
  <w:style w:type="paragraph" w:styleId="Titre4">
    <w:name w:val="heading 4"/>
    <w:basedOn w:val="Normal"/>
    <w:next w:val="Normal"/>
    <w:link w:val="Titre4Car"/>
    <w:uiPriority w:val="9"/>
    <w:unhideWhenUsed/>
    <w:qFormat/>
    <w:rsid w:val="00E41B00"/>
    <w:pPr>
      <w:keepNext/>
      <w:spacing w:before="240" w:after="60"/>
      <w:outlineLvl w:val="3"/>
    </w:pPr>
    <w:rPr>
      <w:rFonts w:ascii="Calibri" w:hAnsi="Calibri" w:cs="Times New Roman"/>
      <w:b/>
      <w:bCs/>
      <w:sz w:val="28"/>
      <w:szCs w:val="28"/>
    </w:rPr>
  </w:style>
  <w:style w:type="paragraph" w:styleId="Titre6">
    <w:name w:val="heading 6"/>
    <w:aliases w:val="Titre 4rap"/>
    <w:basedOn w:val="Normal"/>
    <w:next w:val="Normal"/>
    <w:link w:val="Titre6Car"/>
    <w:uiPriority w:val="99"/>
    <w:qFormat/>
    <w:rsid w:val="00E41B00"/>
    <w:pPr>
      <w:keepNext/>
      <w:numPr>
        <w:ilvl w:val="5"/>
        <w:numId w:val="1"/>
      </w:numPr>
      <w:jc w:val="center"/>
      <w:outlineLvl w:val="5"/>
    </w:pPr>
    <w:rPr>
      <w:rFonts w:ascii="Times New Roman" w:hAnsi="Times New Roman" w:cs="Times New Roman"/>
      <w:sz w:val="24"/>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E41B00"/>
    <w:rPr>
      <w:rFonts w:ascii="Cambria" w:eastAsia="Times New Roman" w:hAnsi="Cambria" w:cs="Times New Roman"/>
      <w:b/>
      <w:bCs/>
      <w:kern w:val="32"/>
      <w:sz w:val="32"/>
      <w:szCs w:val="32"/>
      <w:lang w:eastAsia="ar-SA"/>
    </w:rPr>
  </w:style>
  <w:style w:type="character" w:customStyle="1" w:styleId="Titre2Car">
    <w:name w:val="Titre 2 Car"/>
    <w:basedOn w:val="Policepardfaut"/>
    <w:link w:val="Titre2"/>
    <w:rsid w:val="00E41B00"/>
    <w:rPr>
      <w:rFonts w:ascii="Times New Roman" w:eastAsia="Times New Roman" w:hAnsi="Times New Roman" w:cs="Times New Roman"/>
      <w:b/>
      <w:bCs/>
      <w:smallCaps/>
      <w:sz w:val="40"/>
      <w:szCs w:val="20"/>
      <w:lang w:eastAsia="ar-SA"/>
    </w:rPr>
  </w:style>
  <w:style w:type="character" w:customStyle="1" w:styleId="Titre3Car">
    <w:name w:val="Titre 3 Car"/>
    <w:basedOn w:val="Policepardfaut"/>
    <w:link w:val="Titre3"/>
    <w:rsid w:val="00E41B00"/>
    <w:rPr>
      <w:rFonts w:ascii="Tahoma" w:eastAsia="Times New Roman" w:hAnsi="Tahoma" w:cs="Times New Roman"/>
      <w:b/>
      <w:smallCaps/>
      <w:sz w:val="28"/>
      <w:szCs w:val="20"/>
      <w:lang w:eastAsia="ar-SA"/>
    </w:rPr>
  </w:style>
  <w:style w:type="character" w:customStyle="1" w:styleId="Titre4Car">
    <w:name w:val="Titre 4 Car"/>
    <w:basedOn w:val="Policepardfaut"/>
    <w:link w:val="Titre4"/>
    <w:uiPriority w:val="9"/>
    <w:rsid w:val="00E41B00"/>
    <w:rPr>
      <w:rFonts w:ascii="Calibri" w:eastAsia="Times New Roman" w:hAnsi="Calibri" w:cs="Times New Roman"/>
      <w:b/>
      <w:bCs/>
      <w:sz w:val="28"/>
      <w:szCs w:val="28"/>
      <w:lang w:eastAsia="ar-SA"/>
    </w:rPr>
  </w:style>
  <w:style w:type="character" w:customStyle="1" w:styleId="Titre6Car">
    <w:name w:val="Titre 6 Car"/>
    <w:aliases w:val="Titre 4rap Car"/>
    <w:basedOn w:val="Policepardfaut"/>
    <w:link w:val="Titre6"/>
    <w:uiPriority w:val="99"/>
    <w:rsid w:val="00E41B00"/>
    <w:rPr>
      <w:rFonts w:ascii="Times New Roman" w:eastAsia="Times New Roman" w:hAnsi="Times New Roman" w:cs="Times New Roman"/>
      <w:szCs w:val="20"/>
      <w:u w:val="single"/>
      <w:lang w:eastAsia="ar-SA"/>
    </w:rPr>
  </w:style>
  <w:style w:type="character" w:customStyle="1" w:styleId="WW8Num1z0">
    <w:name w:val="WW8Num1z0"/>
    <w:rsid w:val="00E41B00"/>
    <w:rPr>
      <w:rFonts w:ascii="Wingdings" w:eastAsia="Times New Roman" w:hAnsi="Wingdings" w:cs="Times New Roman"/>
    </w:rPr>
  </w:style>
  <w:style w:type="character" w:customStyle="1" w:styleId="WW8Num1z1">
    <w:name w:val="WW8Num1z1"/>
    <w:rsid w:val="00E41B00"/>
    <w:rPr>
      <w:rFonts w:ascii="Courier New" w:hAnsi="Courier New" w:cs="Courier New"/>
    </w:rPr>
  </w:style>
  <w:style w:type="character" w:customStyle="1" w:styleId="WW8Num1z2">
    <w:name w:val="WW8Num1z2"/>
    <w:rsid w:val="00E41B00"/>
    <w:rPr>
      <w:rFonts w:ascii="Wingdings" w:hAnsi="Wingdings" w:cs="Wingdings"/>
    </w:rPr>
  </w:style>
  <w:style w:type="character" w:customStyle="1" w:styleId="WW8Num1z3">
    <w:name w:val="WW8Num1z3"/>
    <w:rsid w:val="00E41B00"/>
    <w:rPr>
      <w:rFonts w:ascii="Symbol" w:hAnsi="Symbol" w:cs="Symbol"/>
    </w:rPr>
  </w:style>
  <w:style w:type="character" w:customStyle="1" w:styleId="WW8Num2z0">
    <w:name w:val="WW8Num2z0"/>
    <w:rsid w:val="00E41B00"/>
    <w:rPr>
      <w:rFonts w:ascii="Symbol" w:hAnsi="Symbol" w:cs="Symbol"/>
    </w:rPr>
  </w:style>
  <w:style w:type="character" w:customStyle="1" w:styleId="WW8Num2z1">
    <w:name w:val="WW8Num2z1"/>
    <w:rsid w:val="00E41B00"/>
    <w:rPr>
      <w:rFonts w:ascii="Courier New" w:hAnsi="Courier New" w:cs="Courier New"/>
    </w:rPr>
  </w:style>
  <w:style w:type="character" w:customStyle="1" w:styleId="WW8Num2z2">
    <w:name w:val="WW8Num2z2"/>
    <w:rsid w:val="00E41B00"/>
    <w:rPr>
      <w:rFonts w:ascii="Wingdings" w:hAnsi="Wingdings" w:cs="Wingdings"/>
    </w:rPr>
  </w:style>
  <w:style w:type="character" w:customStyle="1" w:styleId="Policepardfaut1">
    <w:name w:val="Police par défaut1"/>
    <w:rsid w:val="00E41B00"/>
  </w:style>
  <w:style w:type="character" w:styleId="Lienhypertexte">
    <w:name w:val="Hyperlink"/>
    <w:uiPriority w:val="99"/>
    <w:rsid w:val="00E41B00"/>
    <w:rPr>
      <w:color w:val="0000FF"/>
      <w:u w:val="single"/>
    </w:rPr>
  </w:style>
  <w:style w:type="character" w:styleId="Lienhypertextesuivi">
    <w:name w:val="FollowedHyperlink"/>
    <w:rsid w:val="00E41B00"/>
    <w:rPr>
      <w:color w:val="800080"/>
      <w:u w:val="single"/>
    </w:rPr>
  </w:style>
  <w:style w:type="paragraph" w:customStyle="1" w:styleId="Titre10">
    <w:name w:val="Titre1"/>
    <w:basedOn w:val="Normal"/>
    <w:next w:val="Corpsdetexte"/>
    <w:rsid w:val="00E41B00"/>
    <w:pPr>
      <w:pBdr>
        <w:top w:val="single" w:sz="4" w:space="1" w:color="000000"/>
        <w:left w:val="single" w:sz="4" w:space="4" w:color="000000"/>
        <w:bottom w:val="single" w:sz="4" w:space="1" w:color="000000"/>
        <w:right w:val="single" w:sz="4" w:space="4" w:color="000000"/>
      </w:pBdr>
      <w:jc w:val="center"/>
    </w:pPr>
    <w:rPr>
      <w:b/>
      <w:bCs/>
    </w:rPr>
  </w:style>
  <w:style w:type="paragraph" w:styleId="Corpsdetexte">
    <w:name w:val="Body Text"/>
    <w:basedOn w:val="Normal"/>
    <w:link w:val="CorpsdetexteCar"/>
    <w:rsid w:val="00E41B00"/>
    <w:pPr>
      <w:jc w:val="both"/>
    </w:pPr>
  </w:style>
  <w:style w:type="character" w:customStyle="1" w:styleId="CorpsdetexteCar">
    <w:name w:val="Corps de texte Car"/>
    <w:basedOn w:val="Policepardfaut"/>
    <w:link w:val="Corpsdetexte"/>
    <w:rsid w:val="00E41B00"/>
    <w:rPr>
      <w:rFonts w:ascii="Tahoma" w:eastAsia="Times New Roman" w:hAnsi="Tahoma" w:cs="Tahoma"/>
      <w:sz w:val="22"/>
      <w:lang w:eastAsia="ar-SA"/>
    </w:rPr>
  </w:style>
  <w:style w:type="paragraph" w:styleId="Liste">
    <w:name w:val="List"/>
    <w:basedOn w:val="Corpsdetexte"/>
    <w:rsid w:val="00E41B00"/>
    <w:rPr>
      <w:rFonts w:ascii="Liberation Sans" w:hAnsi="Liberation Sans" w:cs="Mangal"/>
    </w:rPr>
  </w:style>
  <w:style w:type="paragraph" w:customStyle="1" w:styleId="Lgende1">
    <w:name w:val="Légende1"/>
    <w:basedOn w:val="Normal"/>
    <w:rsid w:val="00E41B00"/>
    <w:pPr>
      <w:suppressLineNumbers/>
      <w:spacing w:before="120" w:after="120"/>
    </w:pPr>
    <w:rPr>
      <w:rFonts w:ascii="Liberation Sans" w:hAnsi="Liberation Sans" w:cs="Mangal"/>
      <w:i/>
      <w:iCs/>
      <w:sz w:val="24"/>
    </w:rPr>
  </w:style>
  <w:style w:type="paragraph" w:customStyle="1" w:styleId="Index">
    <w:name w:val="Index"/>
    <w:basedOn w:val="Normal"/>
    <w:rsid w:val="00E41B00"/>
    <w:pPr>
      <w:suppressLineNumbers/>
    </w:pPr>
    <w:rPr>
      <w:rFonts w:ascii="Liberation Sans" w:hAnsi="Liberation Sans" w:cs="Mangal"/>
    </w:rPr>
  </w:style>
  <w:style w:type="paragraph" w:styleId="En-tte">
    <w:name w:val="header"/>
    <w:basedOn w:val="Normal"/>
    <w:link w:val="En-tteCar"/>
    <w:rsid w:val="00E41B00"/>
    <w:pPr>
      <w:tabs>
        <w:tab w:val="center" w:pos="4536"/>
        <w:tab w:val="right" w:pos="9072"/>
      </w:tabs>
    </w:pPr>
    <w:rPr>
      <w:rFonts w:ascii="Times New Roman" w:hAnsi="Times New Roman" w:cs="Times New Roman"/>
      <w:sz w:val="24"/>
    </w:rPr>
  </w:style>
  <w:style w:type="character" w:customStyle="1" w:styleId="En-tteCar">
    <w:name w:val="En-tête Car"/>
    <w:basedOn w:val="Policepardfaut"/>
    <w:link w:val="En-tte"/>
    <w:rsid w:val="00E41B00"/>
    <w:rPr>
      <w:rFonts w:ascii="Times New Roman" w:eastAsia="Times New Roman" w:hAnsi="Times New Roman" w:cs="Times New Roman"/>
      <w:lang w:eastAsia="ar-SA"/>
    </w:rPr>
  </w:style>
  <w:style w:type="paragraph" w:customStyle="1" w:styleId="Corpsdetexte21">
    <w:name w:val="Corps de texte 21"/>
    <w:basedOn w:val="Normal"/>
    <w:rsid w:val="00E41B00"/>
    <w:pPr>
      <w:jc w:val="both"/>
    </w:pPr>
    <w:rPr>
      <w:rFonts w:ascii="Times New Roman" w:hAnsi="Times New Roman" w:cs="Times New Roman"/>
      <w:i/>
      <w:iCs/>
      <w:sz w:val="24"/>
      <w:szCs w:val="20"/>
    </w:rPr>
  </w:style>
  <w:style w:type="paragraph" w:styleId="Index1">
    <w:name w:val="index 1"/>
    <w:basedOn w:val="Normal"/>
    <w:next w:val="Normal"/>
    <w:rsid w:val="00E41B00"/>
    <w:pPr>
      <w:ind w:left="240" w:hanging="240"/>
    </w:pPr>
    <w:rPr>
      <w:rFonts w:ascii="Times New Roman" w:hAnsi="Times New Roman" w:cs="Times New Roman"/>
      <w:sz w:val="24"/>
      <w:szCs w:val="20"/>
    </w:rPr>
  </w:style>
  <w:style w:type="paragraph" w:styleId="Titreindex">
    <w:name w:val="index heading"/>
    <w:basedOn w:val="Normal"/>
    <w:next w:val="Index1"/>
    <w:rsid w:val="00E41B00"/>
    <w:rPr>
      <w:rFonts w:ascii="Times New Roman" w:hAnsi="Times New Roman" w:cs="Times New Roman"/>
      <w:sz w:val="24"/>
      <w:szCs w:val="20"/>
    </w:rPr>
  </w:style>
  <w:style w:type="paragraph" w:customStyle="1" w:styleId="Contenudetableau">
    <w:name w:val="Contenu de tableau"/>
    <w:basedOn w:val="Normal"/>
    <w:rsid w:val="00E41B00"/>
    <w:pPr>
      <w:suppressLineNumbers/>
    </w:pPr>
  </w:style>
  <w:style w:type="paragraph" w:customStyle="1" w:styleId="Titredetableau">
    <w:name w:val="Titre de tableau"/>
    <w:basedOn w:val="Contenudetableau"/>
    <w:rsid w:val="00E41B00"/>
    <w:pPr>
      <w:jc w:val="center"/>
    </w:pPr>
    <w:rPr>
      <w:b/>
      <w:bCs/>
    </w:rPr>
  </w:style>
  <w:style w:type="paragraph" w:styleId="Paragraphedeliste">
    <w:name w:val="List Paragraph"/>
    <w:basedOn w:val="Normal"/>
    <w:uiPriority w:val="34"/>
    <w:qFormat/>
    <w:rsid w:val="00E41B00"/>
    <w:pPr>
      <w:suppressAutoHyphens w:val="0"/>
      <w:spacing w:after="200" w:line="276" w:lineRule="auto"/>
      <w:ind w:left="720"/>
      <w:contextualSpacing/>
    </w:pPr>
    <w:rPr>
      <w:rFonts w:ascii="Calibri" w:hAnsi="Calibri" w:cs="Times New Roman"/>
      <w:szCs w:val="22"/>
      <w:lang w:eastAsia="en-US"/>
    </w:rPr>
  </w:style>
  <w:style w:type="character" w:customStyle="1" w:styleId="hps">
    <w:name w:val="hps"/>
    <w:rsid w:val="00E41B00"/>
    <w:rPr>
      <w:rFonts w:cs="Times New Roman"/>
    </w:rPr>
  </w:style>
  <w:style w:type="paragraph" w:styleId="Pieddepage">
    <w:name w:val="footer"/>
    <w:basedOn w:val="Normal"/>
    <w:link w:val="PieddepageCar"/>
    <w:uiPriority w:val="99"/>
    <w:unhideWhenUsed/>
    <w:rsid w:val="00E41B00"/>
    <w:pPr>
      <w:tabs>
        <w:tab w:val="center" w:pos="4536"/>
        <w:tab w:val="right" w:pos="9072"/>
      </w:tabs>
    </w:pPr>
  </w:style>
  <w:style w:type="character" w:customStyle="1" w:styleId="PieddepageCar">
    <w:name w:val="Pied de page Car"/>
    <w:basedOn w:val="Policepardfaut"/>
    <w:link w:val="Pieddepage"/>
    <w:uiPriority w:val="99"/>
    <w:rsid w:val="00E41B00"/>
    <w:rPr>
      <w:rFonts w:ascii="Tahoma" w:eastAsia="Times New Roman" w:hAnsi="Tahoma" w:cs="Tahoma"/>
      <w:sz w:val="22"/>
      <w:lang w:eastAsia="ar-SA"/>
    </w:rPr>
  </w:style>
  <w:style w:type="paragraph" w:styleId="Sansinterligne">
    <w:name w:val="No Spacing"/>
    <w:uiPriority w:val="1"/>
    <w:qFormat/>
    <w:rsid w:val="00E41B00"/>
    <w:pPr>
      <w:suppressAutoHyphens/>
      <w:spacing w:after="0"/>
    </w:pPr>
    <w:rPr>
      <w:rFonts w:ascii="Tahoma" w:eastAsia="Times New Roman" w:hAnsi="Tahoma" w:cs="Tahoma"/>
      <w:sz w:val="22"/>
      <w:lang w:eastAsia="ar-SA"/>
    </w:rPr>
  </w:style>
  <w:style w:type="paragraph" w:styleId="Lgende">
    <w:name w:val="caption"/>
    <w:basedOn w:val="Normal"/>
    <w:next w:val="Normal"/>
    <w:uiPriority w:val="35"/>
    <w:qFormat/>
    <w:rsid w:val="00E41B00"/>
    <w:pPr>
      <w:suppressAutoHyphens w:val="0"/>
      <w:spacing w:after="80" w:line="300" w:lineRule="auto"/>
      <w:ind w:firstLine="284"/>
      <w:jc w:val="both"/>
    </w:pPr>
    <w:rPr>
      <w:rFonts w:ascii="Book Antiqua" w:eastAsia="Calibri" w:hAnsi="Book Antiqua" w:cs="Times New Roman"/>
      <w:b/>
      <w:bCs/>
      <w:sz w:val="20"/>
      <w:szCs w:val="20"/>
      <w:lang w:eastAsia="en-US"/>
    </w:rPr>
  </w:style>
  <w:style w:type="paragraph" w:styleId="Textedebulles">
    <w:name w:val="Balloon Text"/>
    <w:basedOn w:val="Normal"/>
    <w:link w:val="TextedebullesCar"/>
    <w:uiPriority w:val="99"/>
    <w:semiHidden/>
    <w:unhideWhenUsed/>
    <w:rsid w:val="00E41B00"/>
    <w:rPr>
      <w:sz w:val="16"/>
      <w:szCs w:val="16"/>
    </w:rPr>
  </w:style>
  <w:style w:type="character" w:customStyle="1" w:styleId="TextedebullesCar">
    <w:name w:val="Texte de bulles Car"/>
    <w:basedOn w:val="Policepardfaut"/>
    <w:link w:val="Textedebulles"/>
    <w:uiPriority w:val="99"/>
    <w:semiHidden/>
    <w:rsid w:val="00E41B00"/>
    <w:rPr>
      <w:rFonts w:ascii="Tahoma" w:eastAsia="Times New Roman" w:hAnsi="Tahoma" w:cs="Tahoma"/>
      <w:sz w:val="16"/>
      <w:szCs w:val="16"/>
      <w:lang w:eastAsia="ar-SA"/>
    </w:rPr>
  </w:style>
  <w:style w:type="table" w:styleId="Ombrageclair">
    <w:name w:val="Light Shading"/>
    <w:basedOn w:val="TableauNormal"/>
    <w:uiPriority w:val="60"/>
    <w:rsid w:val="00E41B00"/>
    <w:pPr>
      <w:spacing w:after="0"/>
    </w:pPr>
    <w:rPr>
      <w:rFonts w:ascii="Calibri" w:eastAsia="Calibri" w:hAnsi="Calibri" w:cs="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tedebasdepage">
    <w:name w:val="footnote text"/>
    <w:basedOn w:val="Normal"/>
    <w:link w:val="NotedebasdepageCar"/>
    <w:unhideWhenUsed/>
    <w:rsid w:val="00E41B00"/>
    <w:pPr>
      <w:suppressAutoHyphens w:val="0"/>
    </w:pPr>
    <w:rPr>
      <w:rFonts w:ascii="Times New Roman" w:eastAsia="Calibri" w:hAnsi="Times New Roman" w:cs="Times New Roman"/>
      <w:sz w:val="20"/>
      <w:szCs w:val="20"/>
    </w:rPr>
  </w:style>
  <w:style w:type="character" w:customStyle="1" w:styleId="NotedebasdepageCar">
    <w:name w:val="Note de bas de page Car"/>
    <w:basedOn w:val="Policepardfaut"/>
    <w:link w:val="Notedebasdepage"/>
    <w:rsid w:val="00E41B00"/>
    <w:rPr>
      <w:rFonts w:ascii="Times New Roman" w:eastAsia="Calibri" w:hAnsi="Times New Roman" w:cs="Times New Roman"/>
      <w:sz w:val="20"/>
      <w:szCs w:val="20"/>
      <w:lang w:eastAsia="ar-SA"/>
    </w:rPr>
  </w:style>
  <w:style w:type="character" w:styleId="Marquenotebasdepage">
    <w:name w:val="footnote reference"/>
    <w:uiPriority w:val="99"/>
    <w:semiHidden/>
    <w:unhideWhenUsed/>
    <w:rsid w:val="00E41B00"/>
    <w:rPr>
      <w:vertAlign w:val="superscript"/>
    </w:rPr>
  </w:style>
  <w:style w:type="paragraph" w:customStyle="1" w:styleId="Default">
    <w:name w:val="Default"/>
    <w:rsid w:val="00E41B00"/>
    <w:pPr>
      <w:autoSpaceDE w:val="0"/>
      <w:autoSpaceDN w:val="0"/>
      <w:adjustRightInd w:val="0"/>
      <w:spacing w:after="0"/>
    </w:pPr>
    <w:rPr>
      <w:rFonts w:ascii="Times New Roman" w:eastAsia="Calibri" w:hAnsi="Times New Roman" w:cs="Times New Roman"/>
      <w:color w:val="000000"/>
    </w:rPr>
  </w:style>
  <w:style w:type="paragraph" w:styleId="HTMLprformat">
    <w:name w:val="HTML Preformatted"/>
    <w:basedOn w:val="Normal"/>
    <w:link w:val="HTMLprformatCar"/>
    <w:uiPriority w:val="99"/>
    <w:semiHidden/>
    <w:unhideWhenUsed/>
    <w:rsid w:val="00E41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HTMLprformatCar">
    <w:name w:val="HTML préformaté Car"/>
    <w:basedOn w:val="Policepardfaut"/>
    <w:link w:val="HTMLprformat"/>
    <w:uiPriority w:val="99"/>
    <w:semiHidden/>
    <w:rsid w:val="00E41B00"/>
    <w:rPr>
      <w:rFonts w:ascii="Courier New" w:eastAsia="Times New Roman" w:hAnsi="Courier New" w:cs="Courier New"/>
      <w:sz w:val="20"/>
      <w:szCs w:val="20"/>
      <w:lang w:eastAsia="fr-FR"/>
    </w:rPr>
  </w:style>
  <w:style w:type="character" w:styleId="Marquedannotation">
    <w:name w:val="annotation reference"/>
    <w:uiPriority w:val="99"/>
    <w:unhideWhenUsed/>
    <w:rsid w:val="00E41B00"/>
    <w:rPr>
      <w:sz w:val="16"/>
      <w:szCs w:val="16"/>
    </w:rPr>
  </w:style>
  <w:style w:type="paragraph" w:styleId="Commentaire">
    <w:name w:val="annotation text"/>
    <w:basedOn w:val="Normal"/>
    <w:link w:val="CommentaireCar"/>
    <w:uiPriority w:val="99"/>
    <w:unhideWhenUsed/>
    <w:rsid w:val="00E41B00"/>
    <w:rPr>
      <w:sz w:val="20"/>
      <w:szCs w:val="20"/>
    </w:rPr>
  </w:style>
  <w:style w:type="character" w:customStyle="1" w:styleId="CommentaireCar">
    <w:name w:val="Commentaire Car"/>
    <w:basedOn w:val="Policepardfaut"/>
    <w:link w:val="Commentaire"/>
    <w:uiPriority w:val="99"/>
    <w:rsid w:val="00E41B00"/>
    <w:rPr>
      <w:rFonts w:ascii="Tahoma" w:eastAsia="Times New Roman" w:hAnsi="Tahoma" w:cs="Tahoma"/>
      <w:sz w:val="20"/>
      <w:szCs w:val="20"/>
      <w:lang w:eastAsia="ar-SA"/>
    </w:rPr>
  </w:style>
  <w:style w:type="paragraph" w:styleId="Objetducommentaire">
    <w:name w:val="annotation subject"/>
    <w:basedOn w:val="Commentaire"/>
    <w:next w:val="Commentaire"/>
    <w:link w:val="ObjetducommentaireCar"/>
    <w:uiPriority w:val="99"/>
    <w:semiHidden/>
    <w:unhideWhenUsed/>
    <w:rsid w:val="00E41B00"/>
    <w:rPr>
      <w:b/>
      <w:bCs/>
    </w:rPr>
  </w:style>
  <w:style w:type="character" w:customStyle="1" w:styleId="ObjetducommentaireCar">
    <w:name w:val="Objet du commentaire Car"/>
    <w:basedOn w:val="CommentaireCar"/>
    <w:link w:val="Objetducommentaire"/>
    <w:uiPriority w:val="99"/>
    <w:semiHidden/>
    <w:rsid w:val="00E41B00"/>
    <w:rPr>
      <w:rFonts w:ascii="Tahoma" w:eastAsia="Times New Roman" w:hAnsi="Tahoma" w:cs="Tahoma"/>
      <w:b/>
      <w:bCs/>
      <w:sz w:val="20"/>
      <w:szCs w:val="20"/>
      <w:lang w:eastAsia="ar-SA"/>
    </w:rPr>
  </w:style>
  <w:style w:type="paragraph" w:customStyle="1" w:styleId="Textkrper-Zeileneinzug">
    <w:name w:val="Textkörper-Zeileneinzug"/>
    <w:rsid w:val="00E41B00"/>
    <w:pPr>
      <w:widowControl w:val="0"/>
      <w:pBdr>
        <w:top w:val="nil"/>
        <w:left w:val="nil"/>
        <w:bottom w:val="nil"/>
        <w:right w:val="nil"/>
        <w:between w:val="nil"/>
        <w:bar w:val="nil"/>
      </w:pBdr>
      <w:tabs>
        <w:tab w:val="left" w:pos="284"/>
      </w:tabs>
      <w:spacing w:after="0"/>
      <w:ind w:firstLine="284"/>
      <w:jc w:val="both"/>
    </w:pPr>
    <w:rPr>
      <w:rFonts w:ascii="Times New Roman" w:eastAsia="Times New Roman" w:hAnsi="Times New Roman" w:cs="Times New Roman"/>
      <w:color w:val="000000"/>
      <w:sz w:val="18"/>
      <w:szCs w:val="18"/>
      <w:u w:color="000000"/>
      <w:bdr w:val="nil"/>
      <w:lang w:val="en-US" w:eastAsia="fr-FR"/>
    </w:rPr>
  </w:style>
  <w:style w:type="paragraph" w:customStyle="1" w:styleId="Titel">
    <w:name w:val="Titel"/>
    <w:rsid w:val="00E41B00"/>
    <w:pPr>
      <w:pBdr>
        <w:top w:val="nil"/>
        <w:left w:val="nil"/>
        <w:bottom w:val="nil"/>
        <w:right w:val="nil"/>
        <w:between w:val="nil"/>
        <w:bar w:val="nil"/>
      </w:pBdr>
      <w:tabs>
        <w:tab w:val="left" w:pos="284"/>
      </w:tabs>
      <w:spacing w:after="0"/>
      <w:jc w:val="center"/>
    </w:pPr>
    <w:rPr>
      <w:rFonts w:ascii="Times New Roman" w:eastAsia="Times New Roman" w:hAnsi="Times New Roman" w:cs="Times New Roman"/>
      <w:b/>
      <w:bCs/>
      <w:caps/>
      <w:color w:val="000000"/>
      <w:sz w:val="18"/>
      <w:szCs w:val="18"/>
      <w:u w:color="000000"/>
      <w:bdr w:val="nil"/>
      <w:lang w:val="en-US" w:eastAsia="fr-FR"/>
    </w:rPr>
  </w:style>
  <w:style w:type="paragraph" w:customStyle="1" w:styleId="Standard">
    <w:name w:val="Standard"/>
    <w:rsid w:val="00E41B00"/>
    <w:pPr>
      <w:pBdr>
        <w:top w:val="nil"/>
        <w:left w:val="nil"/>
        <w:bottom w:val="nil"/>
        <w:right w:val="nil"/>
        <w:between w:val="nil"/>
        <w:bar w:val="nil"/>
      </w:pBdr>
      <w:tabs>
        <w:tab w:val="left" w:pos="284"/>
      </w:tabs>
      <w:spacing w:after="0"/>
      <w:jc w:val="both"/>
    </w:pPr>
    <w:rPr>
      <w:rFonts w:ascii="Times New Roman" w:eastAsia="Times New Roman" w:hAnsi="Times New Roman" w:cs="Times New Roman"/>
      <w:color w:val="000000"/>
      <w:sz w:val="18"/>
      <w:szCs w:val="18"/>
      <w:u w:color="000000"/>
      <w:bdr w:val="nil"/>
      <w:lang w:val="it-IT" w:eastAsia="fr-FR"/>
    </w:rPr>
  </w:style>
  <w:style w:type="paragraph" w:customStyle="1" w:styleId="Textecourant1er">
    <w:name w:val="Texte courant 1er"/>
    <w:uiPriority w:val="99"/>
    <w:rsid w:val="00E41B00"/>
    <w:pPr>
      <w:autoSpaceDE w:val="0"/>
      <w:autoSpaceDN w:val="0"/>
      <w:adjustRightInd w:val="0"/>
      <w:spacing w:after="20" w:line="240" w:lineRule="atLeast"/>
      <w:jc w:val="both"/>
    </w:pPr>
    <w:rPr>
      <w:rFonts w:ascii="Times New Roman" w:eastAsia="Times New Roman" w:hAnsi="Times New Roman" w:cs="Times"/>
      <w:color w:val="000000"/>
      <w:w w:val="0"/>
      <w:sz w:val="22"/>
      <w:szCs w:val="22"/>
      <w:lang w:eastAsia="fr-FR"/>
    </w:rPr>
  </w:style>
  <w:style w:type="character" w:customStyle="1" w:styleId="st">
    <w:name w:val="st"/>
    <w:basedOn w:val="Policepardfaut"/>
    <w:rsid w:val="00E41B00"/>
  </w:style>
  <w:style w:type="character" w:styleId="Accentuation">
    <w:name w:val="Emphasis"/>
    <w:uiPriority w:val="99"/>
    <w:qFormat/>
    <w:rsid w:val="00E41B00"/>
    <w:rPr>
      <w:i/>
      <w:iCs/>
    </w:rPr>
  </w:style>
  <w:style w:type="paragraph" w:customStyle="1" w:styleId="Titre31">
    <w:name w:val="Titre 31"/>
    <w:uiPriority w:val="99"/>
    <w:rsid w:val="00E41B00"/>
    <w:pPr>
      <w:keepNext/>
      <w:tabs>
        <w:tab w:val="left" w:pos="280"/>
      </w:tabs>
      <w:autoSpaceDE w:val="0"/>
      <w:autoSpaceDN w:val="0"/>
      <w:adjustRightInd w:val="0"/>
      <w:spacing w:before="240" w:after="80" w:line="260" w:lineRule="atLeast"/>
      <w:ind w:left="280" w:hanging="280"/>
      <w:jc w:val="both"/>
    </w:pPr>
    <w:rPr>
      <w:rFonts w:ascii="Arial" w:eastAsia="Times New Roman" w:hAnsi="Arial" w:cs="Lucida Sans"/>
      <w:b/>
      <w:color w:val="333333"/>
      <w:w w:val="0"/>
      <w:sz w:val="22"/>
      <w:lang w:eastAsia="fr-FR"/>
    </w:rPr>
  </w:style>
  <w:style w:type="character" w:customStyle="1" w:styleId="Ital">
    <w:name w:val="Ital"/>
    <w:uiPriority w:val="99"/>
    <w:rsid w:val="00E41B00"/>
    <w:rPr>
      <w:i/>
      <w:w w:val="100"/>
    </w:rPr>
  </w:style>
  <w:style w:type="paragraph" w:styleId="En-ttedetabledesmatires">
    <w:name w:val="TOC Heading"/>
    <w:basedOn w:val="Titre1"/>
    <w:next w:val="Normal"/>
    <w:uiPriority w:val="39"/>
    <w:semiHidden/>
    <w:unhideWhenUsed/>
    <w:qFormat/>
    <w:rsid w:val="00E41B00"/>
    <w:pPr>
      <w:keepLines/>
      <w:suppressAutoHyphens w:val="0"/>
      <w:spacing w:before="480" w:after="0" w:line="276" w:lineRule="auto"/>
      <w:outlineLvl w:val="9"/>
    </w:pPr>
    <w:rPr>
      <w:color w:val="365F91"/>
      <w:kern w:val="0"/>
      <w:sz w:val="28"/>
      <w:szCs w:val="28"/>
      <w:lang w:eastAsia="fr-FR"/>
    </w:rPr>
  </w:style>
  <w:style w:type="paragraph" w:styleId="TM3">
    <w:name w:val="toc 3"/>
    <w:basedOn w:val="Normal"/>
    <w:next w:val="Normal"/>
    <w:autoRedefine/>
    <w:uiPriority w:val="39"/>
    <w:unhideWhenUsed/>
    <w:qFormat/>
    <w:rsid w:val="00E41B00"/>
    <w:pPr>
      <w:ind w:left="440"/>
    </w:pPr>
  </w:style>
  <w:style w:type="paragraph" w:styleId="TM2">
    <w:name w:val="toc 2"/>
    <w:basedOn w:val="Normal"/>
    <w:next w:val="Normal"/>
    <w:autoRedefine/>
    <w:uiPriority w:val="39"/>
    <w:unhideWhenUsed/>
    <w:qFormat/>
    <w:rsid w:val="00E41B00"/>
    <w:pPr>
      <w:ind w:left="220"/>
    </w:pPr>
  </w:style>
  <w:style w:type="paragraph" w:styleId="TM1">
    <w:name w:val="toc 1"/>
    <w:basedOn w:val="Normal"/>
    <w:next w:val="Normal"/>
    <w:autoRedefine/>
    <w:uiPriority w:val="39"/>
    <w:unhideWhenUsed/>
    <w:qFormat/>
    <w:rsid w:val="00E41B00"/>
  </w:style>
  <w:style w:type="paragraph" w:customStyle="1" w:styleId="Titre4B">
    <w:name w:val="Titre 4B"/>
    <w:basedOn w:val="Titre6"/>
    <w:link w:val="Titre4BCar"/>
    <w:qFormat/>
    <w:rsid w:val="00E41B00"/>
    <w:pPr>
      <w:jc w:val="left"/>
    </w:pPr>
    <w:rPr>
      <w:rFonts w:ascii="Tahoma" w:hAnsi="Tahoma" w:cs="Tahoma"/>
    </w:rPr>
  </w:style>
  <w:style w:type="paragraph" w:styleId="Titre">
    <w:name w:val="Title"/>
    <w:basedOn w:val="Normal"/>
    <w:next w:val="Normal"/>
    <w:link w:val="TitreCar"/>
    <w:uiPriority w:val="10"/>
    <w:qFormat/>
    <w:rsid w:val="00E41B00"/>
    <w:pPr>
      <w:spacing w:before="240" w:after="60"/>
      <w:jc w:val="center"/>
      <w:outlineLvl w:val="0"/>
    </w:pPr>
    <w:rPr>
      <w:rFonts w:ascii="Cambria" w:hAnsi="Cambria" w:cs="Times New Roman"/>
      <w:b/>
      <w:bCs/>
      <w:kern w:val="28"/>
      <w:sz w:val="32"/>
      <w:szCs w:val="32"/>
    </w:rPr>
  </w:style>
  <w:style w:type="character" w:customStyle="1" w:styleId="TitreCar">
    <w:name w:val="Titre Car"/>
    <w:basedOn w:val="Policepardfaut"/>
    <w:link w:val="Titre"/>
    <w:uiPriority w:val="10"/>
    <w:rsid w:val="00E41B00"/>
    <w:rPr>
      <w:rFonts w:ascii="Cambria" w:eastAsia="Times New Roman" w:hAnsi="Cambria" w:cs="Times New Roman"/>
      <w:b/>
      <w:bCs/>
      <w:kern w:val="28"/>
      <w:sz w:val="32"/>
      <w:szCs w:val="32"/>
      <w:lang w:eastAsia="ar-SA"/>
    </w:rPr>
  </w:style>
  <w:style w:type="character" w:customStyle="1" w:styleId="Titre4BCar">
    <w:name w:val="Titre 4B Car"/>
    <w:link w:val="Titre4B"/>
    <w:rsid w:val="00E41B00"/>
    <w:rPr>
      <w:rFonts w:ascii="Tahoma" w:eastAsia="Times New Roman" w:hAnsi="Tahoma" w:cs="Tahoma"/>
      <w:szCs w:val="20"/>
      <w:u w:val="single"/>
      <w:lang w:eastAsia="ar-SA"/>
    </w:rPr>
  </w:style>
  <w:style w:type="paragraph" w:styleId="Sous-titre">
    <w:name w:val="Subtitle"/>
    <w:basedOn w:val="Normal"/>
    <w:next w:val="Normal"/>
    <w:link w:val="Sous-titreCar"/>
    <w:uiPriority w:val="11"/>
    <w:qFormat/>
    <w:rsid w:val="00E41B00"/>
    <w:pPr>
      <w:spacing w:after="60"/>
      <w:jc w:val="center"/>
      <w:outlineLvl w:val="1"/>
    </w:pPr>
    <w:rPr>
      <w:rFonts w:ascii="Cambria" w:hAnsi="Cambria" w:cs="Times New Roman"/>
      <w:sz w:val="24"/>
    </w:rPr>
  </w:style>
  <w:style w:type="character" w:customStyle="1" w:styleId="Sous-titreCar">
    <w:name w:val="Sous-titre Car"/>
    <w:basedOn w:val="Policepardfaut"/>
    <w:link w:val="Sous-titre"/>
    <w:uiPriority w:val="11"/>
    <w:rsid w:val="00E41B00"/>
    <w:rPr>
      <w:rFonts w:ascii="Cambria" w:eastAsia="Times New Roman" w:hAnsi="Cambria" w:cs="Times New Roman"/>
      <w:lang w:eastAsia="ar-SA"/>
    </w:rPr>
  </w:style>
  <w:style w:type="character" w:styleId="Accentuationdiscrte">
    <w:name w:val="Subtle Emphasis"/>
    <w:uiPriority w:val="19"/>
    <w:qFormat/>
    <w:rsid w:val="00E41B00"/>
    <w:rPr>
      <w:i/>
      <w:iCs/>
      <w:color w:val="808080"/>
    </w:rPr>
  </w:style>
  <w:style w:type="character" w:styleId="Forteaccentuation">
    <w:name w:val="Intense Emphasis"/>
    <w:uiPriority w:val="21"/>
    <w:qFormat/>
    <w:rsid w:val="00E41B00"/>
    <w:rPr>
      <w:b/>
      <w:bCs/>
      <w:i/>
      <w:iCs/>
      <w:color w:val="4F81BD"/>
    </w:rPr>
  </w:style>
  <w:style w:type="character" w:styleId="lev">
    <w:name w:val="Strong"/>
    <w:uiPriority w:val="22"/>
    <w:qFormat/>
    <w:rsid w:val="00E41B00"/>
    <w:rPr>
      <w:b/>
      <w:bCs/>
    </w:rPr>
  </w:style>
  <w:style w:type="paragraph" w:styleId="TM4">
    <w:name w:val="toc 4"/>
    <w:basedOn w:val="Normal"/>
    <w:next w:val="Normal"/>
    <w:autoRedefine/>
    <w:uiPriority w:val="39"/>
    <w:unhideWhenUsed/>
    <w:rsid w:val="00E41B00"/>
    <w:pPr>
      <w:ind w:left="660"/>
    </w:pPr>
  </w:style>
  <w:style w:type="paragraph" w:styleId="Tabledesillustrations">
    <w:name w:val="table of figures"/>
    <w:basedOn w:val="Normal"/>
    <w:next w:val="Normal"/>
    <w:uiPriority w:val="99"/>
    <w:unhideWhenUsed/>
    <w:rsid w:val="00E41B00"/>
  </w:style>
  <w:style w:type="paragraph" w:styleId="Bibliographie">
    <w:name w:val="Bibliography"/>
    <w:basedOn w:val="Normal"/>
    <w:next w:val="Normal"/>
    <w:uiPriority w:val="99"/>
    <w:semiHidden/>
    <w:rsid w:val="00E41B00"/>
    <w:pPr>
      <w:suppressAutoHyphens w:val="0"/>
      <w:spacing w:after="200" w:line="276" w:lineRule="auto"/>
    </w:pPr>
    <w:rPr>
      <w:rFonts w:ascii="Calibri" w:hAnsi="Calibri" w:cs="Times New Roman"/>
      <w:szCs w:val="22"/>
      <w:lang w:eastAsia="en-US"/>
    </w:rPr>
  </w:style>
  <w:style w:type="table" w:styleId="Grille">
    <w:name w:val="Table Grid"/>
    <w:basedOn w:val="TableauNormal"/>
    <w:uiPriority w:val="59"/>
    <w:rsid w:val="00E41B00"/>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E41B00"/>
    <w:rPr>
      <w:sz w:val="20"/>
      <w:szCs w:val="20"/>
    </w:rPr>
  </w:style>
  <w:style w:type="character" w:customStyle="1" w:styleId="NotedefinCar">
    <w:name w:val="Note de fin Car"/>
    <w:basedOn w:val="Policepardfaut"/>
    <w:link w:val="Notedefin"/>
    <w:uiPriority w:val="99"/>
    <w:semiHidden/>
    <w:rsid w:val="00E41B00"/>
    <w:rPr>
      <w:rFonts w:ascii="Tahoma" w:eastAsia="Times New Roman" w:hAnsi="Tahoma" w:cs="Tahoma"/>
      <w:sz w:val="20"/>
      <w:szCs w:val="20"/>
      <w:lang w:eastAsia="ar-SA"/>
    </w:rPr>
  </w:style>
  <w:style w:type="character" w:styleId="Marquedenotedefin">
    <w:name w:val="endnote reference"/>
    <w:basedOn w:val="Policepardfaut"/>
    <w:uiPriority w:val="99"/>
    <w:semiHidden/>
    <w:unhideWhenUsed/>
    <w:rsid w:val="00E41B0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9" w:qFormat="1"/>
    <w:lsdException w:name="heading 2" w:qFormat="1"/>
    <w:lsdException w:name="heading 3" w:qFormat="1"/>
    <w:lsdException w:name="heading 6" w:uiPriority="99" w:qFormat="1"/>
    <w:lsdException w:name="caption" w:uiPriority="35" w:qFormat="1"/>
    <w:lsdException w:name="List Paragraph" w:uiPriority="34" w:qFormat="1"/>
  </w:latentStyles>
  <w:style w:type="paragraph" w:default="1" w:styleId="Normal">
    <w:name w:val="Normal"/>
    <w:qFormat/>
    <w:rsid w:val="00E41B00"/>
    <w:pPr>
      <w:suppressAutoHyphens/>
      <w:spacing w:after="0"/>
    </w:pPr>
    <w:rPr>
      <w:rFonts w:ascii="Tahoma" w:eastAsia="Times New Roman" w:hAnsi="Tahoma" w:cs="Tahoma"/>
      <w:sz w:val="22"/>
      <w:lang w:eastAsia="ar-SA"/>
    </w:rPr>
  </w:style>
  <w:style w:type="paragraph" w:styleId="Titre1">
    <w:name w:val="heading 1"/>
    <w:basedOn w:val="Normal"/>
    <w:next w:val="Normal"/>
    <w:link w:val="Titre1Car"/>
    <w:uiPriority w:val="99"/>
    <w:qFormat/>
    <w:rsid w:val="00E41B00"/>
    <w:pPr>
      <w:keepNext/>
      <w:spacing w:before="240" w:after="60"/>
      <w:outlineLvl w:val="0"/>
    </w:pPr>
    <w:rPr>
      <w:rFonts w:ascii="Cambria" w:hAnsi="Cambria" w:cs="Times New Roman"/>
      <w:b/>
      <w:bCs/>
      <w:kern w:val="32"/>
      <w:sz w:val="32"/>
      <w:szCs w:val="32"/>
    </w:rPr>
  </w:style>
  <w:style w:type="paragraph" w:styleId="Titre2">
    <w:name w:val="heading 2"/>
    <w:basedOn w:val="Normal"/>
    <w:next w:val="Normal"/>
    <w:link w:val="Titre2Car"/>
    <w:qFormat/>
    <w:rsid w:val="00E41B00"/>
    <w:pPr>
      <w:keepNext/>
      <w:numPr>
        <w:ilvl w:val="1"/>
        <w:numId w:val="1"/>
      </w:numPr>
      <w:jc w:val="center"/>
      <w:outlineLvl w:val="1"/>
    </w:pPr>
    <w:rPr>
      <w:rFonts w:ascii="Times New Roman" w:hAnsi="Times New Roman" w:cs="Times New Roman"/>
      <w:b/>
      <w:bCs/>
      <w:smallCaps/>
      <w:sz w:val="40"/>
      <w:szCs w:val="20"/>
    </w:rPr>
  </w:style>
  <w:style w:type="paragraph" w:styleId="Titre3">
    <w:name w:val="heading 3"/>
    <w:basedOn w:val="Normal"/>
    <w:next w:val="Normal"/>
    <w:link w:val="Titre3Car"/>
    <w:qFormat/>
    <w:rsid w:val="00E41B00"/>
    <w:pPr>
      <w:keepNext/>
      <w:numPr>
        <w:ilvl w:val="2"/>
        <w:numId w:val="1"/>
      </w:numPr>
      <w:outlineLvl w:val="2"/>
    </w:pPr>
    <w:rPr>
      <w:rFonts w:cs="Times New Roman"/>
      <w:b/>
      <w:smallCaps/>
      <w:sz w:val="28"/>
      <w:szCs w:val="20"/>
    </w:rPr>
  </w:style>
  <w:style w:type="paragraph" w:styleId="Titre4">
    <w:name w:val="heading 4"/>
    <w:basedOn w:val="Normal"/>
    <w:next w:val="Normal"/>
    <w:link w:val="Titre4Car"/>
    <w:uiPriority w:val="9"/>
    <w:unhideWhenUsed/>
    <w:qFormat/>
    <w:rsid w:val="00E41B00"/>
    <w:pPr>
      <w:keepNext/>
      <w:spacing w:before="240" w:after="60"/>
      <w:outlineLvl w:val="3"/>
    </w:pPr>
    <w:rPr>
      <w:rFonts w:ascii="Calibri" w:hAnsi="Calibri" w:cs="Times New Roman"/>
      <w:b/>
      <w:bCs/>
      <w:sz w:val="28"/>
      <w:szCs w:val="28"/>
    </w:rPr>
  </w:style>
  <w:style w:type="paragraph" w:styleId="Titre6">
    <w:name w:val="heading 6"/>
    <w:aliases w:val="Titre 4rap"/>
    <w:basedOn w:val="Normal"/>
    <w:next w:val="Normal"/>
    <w:link w:val="Titre6Car"/>
    <w:uiPriority w:val="99"/>
    <w:qFormat/>
    <w:rsid w:val="00E41B00"/>
    <w:pPr>
      <w:keepNext/>
      <w:numPr>
        <w:ilvl w:val="5"/>
        <w:numId w:val="1"/>
      </w:numPr>
      <w:jc w:val="center"/>
      <w:outlineLvl w:val="5"/>
    </w:pPr>
    <w:rPr>
      <w:rFonts w:ascii="Times New Roman" w:hAnsi="Times New Roman" w:cs="Times New Roman"/>
      <w:sz w:val="24"/>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E41B00"/>
    <w:rPr>
      <w:rFonts w:ascii="Cambria" w:eastAsia="Times New Roman" w:hAnsi="Cambria" w:cs="Times New Roman"/>
      <w:b/>
      <w:bCs/>
      <w:kern w:val="32"/>
      <w:sz w:val="32"/>
      <w:szCs w:val="32"/>
      <w:lang w:eastAsia="ar-SA"/>
    </w:rPr>
  </w:style>
  <w:style w:type="character" w:customStyle="1" w:styleId="Titre2Car">
    <w:name w:val="Titre 2 Car"/>
    <w:basedOn w:val="Policepardfaut"/>
    <w:link w:val="Titre2"/>
    <w:rsid w:val="00E41B00"/>
    <w:rPr>
      <w:rFonts w:ascii="Times New Roman" w:eastAsia="Times New Roman" w:hAnsi="Times New Roman" w:cs="Times New Roman"/>
      <w:b/>
      <w:bCs/>
      <w:smallCaps/>
      <w:sz w:val="40"/>
      <w:szCs w:val="20"/>
      <w:lang w:eastAsia="ar-SA"/>
    </w:rPr>
  </w:style>
  <w:style w:type="character" w:customStyle="1" w:styleId="Titre3Car">
    <w:name w:val="Titre 3 Car"/>
    <w:basedOn w:val="Policepardfaut"/>
    <w:link w:val="Titre3"/>
    <w:rsid w:val="00E41B00"/>
    <w:rPr>
      <w:rFonts w:ascii="Tahoma" w:eastAsia="Times New Roman" w:hAnsi="Tahoma" w:cs="Times New Roman"/>
      <w:b/>
      <w:smallCaps/>
      <w:sz w:val="28"/>
      <w:szCs w:val="20"/>
      <w:lang w:eastAsia="ar-SA"/>
    </w:rPr>
  </w:style>
  <w:style w:type="character" w:customStyle="1" w:styleId="Titre4Car">
    <w:name w:val="Titre 4 Car"/>
    <w:basedOn w:val="Policepardfaut"/>
    <w:link w:val="Titre4"/>
    <w:uiPriority w:val="9"/>
    <w:rsid w:val="00E41B00"/>
    <w:rPr>
      <w:rFonts w:ascii="Calibri" w:eastAsia="Times New Roman" w:hAnsi="Calibri" w:cs="Times New Roman"/>
      <w:b/>
      <w:bCs/>
      <w:sz w:val="28"/>
      <w:szCs w:val="28"/>
      <w:lang w:eastAsia="ar-SA"/>
    </w:rPr>
  </w:style>
  <w:style w:type="character" w:customStyle="1" w:styleId="Titre6Car">
    <w:name w:val="Titre 6 Car"/>
    <w:aliases w:val="Titre 4rap Car"/>
    <w:basedOn w:val="Policepardfaut"/>
    <w:link w:val="Titre6"/>
    <w:uiPriority w:val="99"/>
    <w:rsid w:val="00E41B00"/>
    <w:rPr>
      <w:rFonts w:ascii="Times New Roman" w:eastAsia="Times New Roman" w:hAnsi="Times New Roman" w:cs="Times New Roman"/>
      <w:szCs w:val="20"/>
      <w:u w:val="single"/>
      <w:lang w:eastAsia="ar-SA"/>
    </w:rPr>
  </w:style>
  <w:style w:type="character" w:customStyle="1" w:styleId="WW8Num1z0">
    <w:name w:val="WW8Num1z0"/>
    <w:rsid w:val="00E41B00"/>
    <w:rPr>
      <w:rFonts w:ascii="Wingdings" w:eastAsia="Times New Roman" w:hAnsi="Wingdings" w:cs="Times New Roman"/>
    </w:rPr>
  </w:style>
  <w:style w:type="character" w:customStyle="1" w:styleId="WW8Num1z1">
    <w:name w:val="WW8Num1z1"/>
    <w:rsid w:val="00E41B00"/>
    <w:rPr>
      <w:rFonts w:ascii="Courier New" w:hAnsi="Courier New" w:cs="Courier New"/>
    </w:rPr>
  </w:style>
  <w:style w:type="character" w:customStyle="1" w:styleId="WW8Num1z2">
    <w:name w:val="WW8Num1z2"/>
    <w:rsid w:val="00E41B00"/>
    <w:rPr>
      <w:rFonts w:ascii="Wingdings" w:hAnsi="Wingdings" w:cs="Wingdings"/>
    </w:rPr>
  </w:style>
  <w:style w:type="character" w:customStyle="1" w:styleId="WW8Num1z3">
    <w:name w:val="WW8Num1z3"/>
    <w:rsid w:val="00E41B00"/>
    <w:rPr>
      <w:rFonts w:ascii="Symbol" w:hAnsi="Symbol" w:cs="Symbol"/>
    </w:rPr>
  </w:style>
  <w:style w:type="character" w:customStyle="1" w:styleId="WW8Num2z0">
    <w:name w:val="WW8Num2z0"/>
    <w:rsid w:val="00E41B00"/>
    <w:rPr>
      <w:rFonts w:ascii="Symbol" w:hAnsi="Symbol" w:cs="Symbol"/>
    </w:rPr>
  </w:style>
  <w:style w:type="character" w:customStyle="1" w:styleId="WW8Num2z1">
    <w:name w:val="WW8Num2z1"/>
    <w:rsid w:val="00E41B00"/>
    <w:rPr>
      <w:rFonts w:ascii="Courier New" w:hAnsi="Courier New" w:cs="Courier New"/>
    </w:rPr>
  </w:style>
  <w:style w:type="character" w:customStyle="1" w:styleId="WW8Num2z2">
    <w:name w:val="WW8Num2z2"/>
    <w:rsid w:val="00E41B00"/>
    <w:rPr>
      <w:rFonts w:ascii="Wingdings" w:hAnsi="Wingdings" w:cs="Wingdings"/>
    </w:rPr>
  </w:style>
  <w:style w:type="character" w:customStyle="1" w:styleId="Policepardfaut1">
    <w:name w:val="Police par défaut1"/>
    <w:rsid w:val="00E41B00"/>
  </w:style>
  <w:style w:type="character" w:styleId="Lienhypertexte">
    <w:name w:val="Hyperlink"/>
    <w:uiPriority w:val="99"/>
    <w:rsid w:val="00E41B00"/>
    <w:rPr>
      <w:color w:val="0000FF"/>
      <w:u w:val="single"/>
    </w:rPr>
  </w:style>
  <w:style w:type="character" w:styleId="Lienhypertextesuivi">
    <w:name w:val="FollowedHyperlink"/>
    <w:rsid w:val="00E41B00"/>
    <w:rPr>
      <w:color w:val="800080"/>
      <w:u w:val="single"/>
    </w:rPr>
  </w:style>
  <w:style w:type="paragraph" w:customStyle="1" w:styleId="Titre10">
    <w:name w:val="Titre1"/>
    <w:basedOn w:val="Normal"/>
    <w:next w:val="Corpsdetexte"/>
    <w:rsid w:val="00E41B00"/>
    <w:pPr>
      <w:pBdr>
        <w:top w:val="single" w:sz="4" w:space="1" w:color="000000"/>
        <w:left w:val="single" w:sz="4" w:space="4" w:color="000000"/>
        <w:bottom w:val="single" w:sz="4" w:space="1" w:color="000000"/>
        <w:right w:val="single" w:sz="4" w:space="4" w:color="000000"/>
      </w:pBdr>
      <w:jc w:val="center"/>
    </w:pPr>
    <w:rPr>
      <w:b/>
      <w:bCs/>
    </w:rPr>
  </w:style>
  <w:style w:type="paragraph" w:styleId="Corpsdetexte">
    <w:name w:val="Body Text"/>
    <w:basedOn w:val="Normal"/>
    <w:link w:val="CorpsdetexteCar"/>
    <w:rsid w:val="00E41B00"/>
    <w:pPr>
      <w:jc w:val="both"/>
    </w:pPr>
  </w:style>
  <w:style w:type="character" w:customStyle="1" w:styleId="CorpsdetexteCar">
    <w:name w:val="Corps de texte Car"/>
    <w:basedOn w:val="Policepardfaut"/>
    <w:link w:val="Corpsdetexte"/>
    <w:rsid w:val="00E41B00"/>
    <w:rPr>
      <w:rFonts w:ascii="Tahoma" w:eastAsia="Times New Roman" w:hAnsi="Tahoma" w:cs="Tahoma"/>
      <w:sz w:val="22"/>
      <w:lang w:eastAsia="ar-SA"/>
    </w:rPr>
  </w:style>
  <w:style w:type="paragraph" w:styleId="Liste">
    <w:name w:val="List"/>
    <w:basedOn w:val="Corpsdetexte"/>
    <w:rsid w:val="00E41B00"/>
    <w:rPr>
      <w:rFonts w:ascii="Liberation Sans" w:hAnsi="Liberation Sans" w:cs="Mangal"/>
    </w:rPr>
  </w:style>
  <w:style w:type="paragraph" w:customStyle="1" w:styleId="Lgende1">
    <w:name w:val="Légende1"/>
    <w:basedOn w:val="Normal"/>
    <w:rsid w:val="00E41B00"/>
    <w:pPr>
      <w:suppressLineNumbers/>
      <w:spacing w:before="120" w:after="120"/>
    </w:pPr>
    <w:rPr>
      <w:rFonts w:ascii="Liberation Sans" w:hAnsi="Liberation Sans" w:cs="Mangal"/>
      <w:i/>
      <w:iCs/>
      <w:sz w:val="24"/>
    </w:rPr>
  </w:style>
  <w:style w:type="paragraph" w:customStyle="1" w:styleId="Index">
    <w:name w:val="Index"/>
    <w:basedOn w:val="Normal"/>
    <w:rsid w:val="00E41B00"/>
    <w:pPr>
      <w:suppressLineNumbers/>
    </w:pPr>
    <w:rPr>
      <w:rFonts w:ascii="Liberation Sans" w:hAnsi="Liberation Sans" w:cs="Mangal"/>
    </w:rPr>
  </w:style>
  <w:style w:type="paragraph" w:styleId="En-tte">
    <w:name w:val="header"/>
    <w:basedOn w:val="Normal"/>
    <w:link w:val="En-tteCar"/>
    <w:rsid w:val="00E41B00"/>
    <w:pPr>
      <w:tabs>
        <w:tab w:val="center" w:pos="4536"/>
        <w:tab w:val="right" w:pos="9072"/>
      </w:tabs>
    </w:pPr>
    <w:rPr>
      <w:rFonts w:ascii="Times New Roman" w:hAnsi="Times New Roman" w:cs="Times New Roman"/>
      <w:sz w:val="24"/>
    </w:rPr>
  </w:style>
  <w:style w:type="character" w:customStyle="1" w:styleId="En-tteCar">
    <w:name w:val="En-tête Car"/>
    <w:basedOn w:val="Policepardfaut"/>
    <w:link w:val="En-tte"/>
    <w:rsid w:val="00E41B00"/>
    <w:rPr>
      <w:rFonts w:ascii="Times New Roman" w:eastAsia="Times New Roman" w:hAnsi="Times New Roman" w:cs="Times New Roman"/>
      <w:lang w:eastAsia="ar-SA"/>
    </w:rPr>
  </w:style>
  <w:style w:type="paragraph" w:customStyle="1" w:styleId="Corpsdetexte21">
    <w:name w:val="Corps de texte 21"/>
    <w:basedOn w:val="Normal"/>
    <w:rsid w:val="00E41B00"/>
    <w:pPr>
      <w:jc w:val="both"/>
    </w:pPr>
    <w:rPr>
      <w:rFonts w:ascii="Times New Roman" w:hAnsi="Times New Roman" w:cs="Times New Roman"/>
      <w:i/>
      <w:iCs/>
      <w:sz w:val="24"/>
      <w:szCs w:val="20"/>
    </w:rPr>
  </w:style>
  <w:style w:type="paragraph" w:styleId="Index1">
    <w:name w:val="index 1"/>
    <w:basedOn w:val="Normal"/>
    <w:next w:val="Normal"/>
    <w:rsid w:val="00E41B00"/>
    <w:pPr>
      <w:ind w:left="240" w:hanging="240"/>
    </w:pPr>
    <w:rPr>
      <w:rFonts w:ascii="Times New Roman" w:hAnsi="Times New Roman" w:cs="Times New Roman"/>
      <w:sz w:val="24"/>
      <w:szCs w:val="20"/>
    </w:rPr>
  </w:style>
  <w:style w:type="paragraph" w:styleId="Titreindex">
    <w:name w:val="index heading"/>
    <w:basedOn w:val="Normal"/>
    <w:next w:val="Index1"/>
    <w:rsid w:val="00E41B00"/>
    <w:rPr>
      <w:rFonts w:ascii="Times New Roman" w:hAnsi="Times New Roman" w:cs="Times New Roman"/>
      <w:sz w:val="24"/>
      <w:szCs w:val="20"/>
    </w:rPr>
  </w:style>
  <w:style w:type="paragraph" w:customStyle="1" w:styleId="Contenudetableau">
    <w:name w:val="Contenu de tableau"/>
    <w:basedOn w:val="Normal"/>
    <w:rsid w:val="00E41B00"/>
    <w:pPr>
      <w:suppressLineNumbers/>
    </w:pPr>
  </w:style>
  <w:style w:type="paragraph" w:customStyle="1" w:styleId="Titredetableau">
    <w:name w:val="Titre de tableau"/>
    <w:basedOn w:val="Contenudetableau"/>
    <w:rsid w:val="00E41B00"/>
    <w:pPr>
      <w:jc w:val="center"/>
    </w:pPr>
    <w:rPr>
      <w:b/>
      <w:bCs/>
    </w:rPr>
  </w:style>
  <w:style w:type="paragraph" w:styleId="Paragraphedeliste">
    <w:name w:val="List Paragraph"/>
    <w:basedOn w:val="Normal"/>
    <w:uiPriority w:val="34"/>
    <w:qFormat/>
    <w:rsid w:val="00E41B00"/>
    <w:pPr>
      <w:suppressAutoHyphens w:val="0"/>
      <w:spacing w:after="200" w:line="276" w:lineRule="auto"/>
      <w:ind w:left="720"/>
      <w:contextualSpacing/>
    </w:pPr>
    <w:rPr>
      <w:rFonts w:ascii="Calibri" w:hAnsi="Calibri" w:cs="Times New Roman"/>
      <w:szCs w:val="22"/>
      <w:lang w:eastAsia="en-US"/>
    </w:rPr>
  </w:style>
  <w:style w:type="character" w:customStyle="1" w:styleId="hps">
    <w:name w:val="hps"/>
    <w:rsid w:val="00E41B00"/>
    <w:rPr>
      <w:rFonts w:cs="Times New Roman"/>
    </w:rPr>
  </w:style>
  <w:style w:type="paragraph" w:styleId="Pieddepage">
    <w:name w:val="footer"/>
    <w:basedOn w:val="Normal"/>
    <w:link w:val="PieddepageCar"/>
    <w:uiPriority w:val="99"/>
    <w:unhideWhenUsed/>
    <w:rsid w:val="00E41B00"/>
    <w:pPr>
      <w:tabs>
        <w:tab w:val="center" w:pos="4536"/>
        <w:tab w:val="right" w:pos="9072"/>
      </w:tabs>
    </w:pPr>
  </w:style>
  <w:style w:type="character" w:customStyle="1" w:styleId="PieddepageCar">
    <w:name w:val="Pied de page Car"/>
    <w:basedOn w:val="Policepardfaut"/>
    <w:link w:val="Pieddepage"/>
    <w:uiPriority w:val="99"/>
    <w:rsid w:val="00E41B00"/>
    <w:rPr>
      <w:rFonts w:ascii="Tahoma" w:eastAsia="Times New Roman" w:hAnsi="Tahoma" w:cs="Tahoma"/>
      <w:sz w:val="22"/>
      <w:lang w:eastAsia="ar-SA"/>
    </w:rPr>
  </w:style>
  <w:style w:type="paragraph" w:styleId="Sansinterligne">
    <w:name w:val="No Spacing"/>
    <w:uiPriority w:val="1"/>
    <w:qFormat/>
    <w:rsid w:val="00E41B00"/>
    <w:pPr>
      <w:suppressAutoHyphens/>
      <w:spacing w:after="0"/>
    </w:pPr>
    <w:rPr>
      <w:rFonts w:ascii="Tahoma" w:eastAsia="Times New Roman" w:hAnsi="Tahoma" w:cs="Tahoma"/>
      <w:sz w:val="22"/>
      <w:lang w:eastAsia="ar-SA"/>
    </w:rPr>
  </w:style>
  <w:style w:type="paragraph" w:styleId="Lgende">
    <w:name w:val="caption"/>
    <w:basedOn w:val="Normal"/>
    <w:next w:val="Normal"/>
    <w:uiPriority w:val="35"/>
    <w:qFormat/>
    <w:rsid w:val="00E41B00"/>
    <w:pPr>
      <w:suppressAutoHyphens w:val="0"/>
      <w:spacing w:after="80" w:line="300" w:lineRule="auto"/>
      <w:ind w:firstLine="284"/>
      <w:jc w:val="both"/>
    </w:pPr>
    <w:rPr>
      <w:rFonts w:ascii="Book Antiqua" w:eastAsia="Calibri" w:hAnsi="Book Antiqua" w:cs="Times New Roman"/>
      <w:b/>
      <w:bCs/>
      <w:sz w:val="20"/>
      <w:szCs w:val="20"/>
      <w:lang w:eastAsia="en-US"/>
    </w:rPr>
  </w:style>
  <w:style w:type="paragraph" w:styleId="Textedebulles">
    <w:name w:val="Balloon Text"/>
    <w:basedOn w:val="Normal"/>
    <w:link w:val="TextedebullesCar"/>
    <w:uiPriority w:val="99"/>
    <w:semiHidden/>
    <w:unhideWhenUsed/>
    <w:rsid w:val="00E41B00"/>
    <w:rPr>
      <w:sz w:val="16"/>
      <w:szCs w:val="16"/>
    </w:rPr>
  </w:style>
  <w:style w:type="character" w:customStyle="1" w:styleId="TextedebullesCar">
    <w:name w:val="Texte de bulles Car"/>
    <w:basedOn w:val="Policepardfaut"/>
    <w:link w:val="Textedebulles"/>
    <w:uiPriority w:val="99"/>
    <w:semiHidden/>
    <w:rsid w:val="00E41B00"/>
    <w:rPr>
      <w:rFonts w:ascii="Tahoma" w:eastAsia="Times New Roman" w:hAnsi="Tahoma" w:cs="Tahoma"/>
      <w:sz w:val="16"/>
      <w:szCs w:val="16"/>
      <w:lang w:eastAsia="ar-SA"/>
    </w:rPr>
  </w:style>
  <w:style w:type="table" w:styleId="Ombrageclair">
    <w:name w:val="Light Shading"/>
    <w:basedOn w:val="TableauNormal"/>
    <w:uiPriority w:val="60"/>
    <w:rsid w:val="00E41B00"/>
    <w:pPr>
      <w:spacing w:after="0"/>
    </w:pPr>
    <w:rPr>
      <w:rFonts w:ascii="Calibri" w:eastAsia="Calibri" w:hAnsi="Calibri" w:cs="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tedebasdepage">
    <w:name w:val="footnote text"/>
    <w:basedOn w:val="Normal"/>
    <w:link w:val="NotedebasdepageCar"/>
    <w:unhideWhenUsed/>
    <w:rsid w:val="00E41B00"/>
    <w:pPr>
      <w:suppressAutoHyphens w:val="0"/>
    </w:pPr>
    <w:rPr>
      <w:rFonts w:ascii="Times New Roman" w:eastAsia="Calibri" w:hAnsi="Times New Roman" w:cs="Times New Roman"/>
      <w:sz w:val="20"/>
      <w:szCs w:val="20"/>
    </w:rPr>
  </w:style>
  <w:style w:type="character" w:customStyle="1" w:styleId="NotedebasdepageCar">
    <w:name w:val="Note de bas de page Car"/>
    <w:basedOn w:val="Policepardfaut"/>
    <w:link w:val="Notedebasdepage"/>
    <w:rsid w:val="00E41B00"/>
    <w:rPr>
      <w:rFonts w:ascii="Times New Roman" w:eastAsia="Calibri" w:hAnsi="Times New Roman" w:cs="Times New Roman"/>
      <w:sz w:val="20"/>
      <w:szCs w:val="20"/>
      <w:lang w:eastAsia="ar-SA"/>
    </w:rPr>
  </w:style>
  <w:style w:type="character" w:styleId="Marquenotebasdepage">
    <w:name w:val="footnote reference"/>
    <w:uiPriority w:val="99"/>
    <w:semiHidden/>
    <w:unhideWhenUsed/>
    <w:rsid w:val="00E41B00"/>
    <w:rPr>
      <w:vertAlign w:val="superscript"/>
    </w:rPr>
  </w:style>
  <w:style w:type="paragraph" w:customStyle="1" w:styleId="Default">
    <w:name w:val="Default"/>
    <w:rsid w:val="00E41B00"/>
    <w:pPr>
      <w:autoSpaceDE w:val="0"/>
      <w:autoSpaceDN w:val="0"/>
      <w:adjustRightInd w:val="0"/>
      <w:spacing w:after="0"/>
    </w:pPr>
    <w:rPr>
      <w:rFonts w:ascii="Times New Roman" w:eastAsia="Calibri" w:hAnsi="Times New Roman" w:cs="Times New Roman"/>
      <w:color w:val="000000"/>
    </w:rPr>
  </w:style>
  <w:style w:type="paragraph" w:styleId="HTMLprformat">
    <w:name w:val="HTML Preformatted"/>
    <w:basedOn w:val="Normal"/>
    <w:link w:val="HTMLprformatCar"/>
    <w:uiPriority w:val="99"/>
    <w:semiHidden/>
    <w:unhideWhenUsed/>
    <w:rsid w:val="00E41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HTMLprformatCar">
    <w:name w:val="HTML préformaté Car"/>
    <w:basedOn w:val="Policepardfaut"/>
    <w:link w:val="HTMLprformat"/>
    <w:uiPriority w:val="99"/>
    <w:semiHidden/>
    <w:rsid w:val="00E41B00"/>
    <w:rPr>
      <w:rFonts w:ascii="Courier New" w:eastAsia="Times New Roman" w:hAnsi="Courier New" w:cs="Courier New"/>
      <w:sz w:val="20"/>
      <w:szCs w:val="20"/>
      <w:lang w:eastAsia="fr-FR"/>
    </w:rPr>
  </w:style>
  <w:style w:type="character" w:styleId="Marquedannotation">
    <w:name w:val="annotation reference"/>
    <w:uiPriority w:val="99"/>
    <w:unhideWhenUsed/>
    <w:rsid w:val="00E41B00"/>
    <w:rPr>
      <w:sz w:val="16"/>
      <w:szCs w:val="16"/>
    </w:rPr>
  </w:style>
  <w:style w:type="paragraph" w:styleId="Commentaire">
    <w:name w:val="annotation text"/>
    <w:basedOn w:val="Normal"/>
    <w:link w:val="CommentaireCar"/>
    <w:uiPriority w:val="99"/>
    <w:unhideWhenUsed/>
    <w:rsid w:val="00E41B00"/>
    <w:rPr>
      <w:sz w:val="20"/>
      <w:szCs w:val="20"/>
    </w:rPr>
  </w:style>
  <w:style w:type="character" w:customStyle="1" w:styleId="CommentaireCar">
    <w:name w:val="Commentaire Car"/>
    <w:basedOn w:val="Policepardfaut"/>
    <w:link w:val="Commentaire"/>
    <w:uiPriority w:val="99"/>
    <w:rsid w:val="00E41B00"/>
    <w:rPr>
      <w:rFonts w:ascii="Tahoma" w:eastAsia="Times New Roman" w:hAnsi="Tahoma" w:cs="Tahoma"/>
      <w:sz w:val="20"/>
      <w:szCs w:val="20"/>
      <w:lang w:eastAsia="ar-SA"/>
    </w:rPr>
  </w:style>
  <w:style w:type="paragraph" w:styleId="Objetducommentaire">
    <w:name w:val="annotation subject"/>
    <w:basedOn w:val="Commentaire"/>
    <w:next w:val="Commentaire"/>
    <w:link w:val="ObjetducommentaireCar"/>
    <w:uiPriority w:val="99"/>
    <w:semiHidden/>
    <w:unhideWhenUsed/>
    <w:rsid w:val="00E41B00"/>
    <w:rPr>
      <w:b/>
      <w:bCs/>
    </w:rPr>
  </w:style>
  <w:style w:type="character" w:customStyle="1" w:styleId="ObjetducommentaireCar">
    <w:name w:val="Objet du commentaire Car"/>
    <w:basedOn w:val="CommentaireCar"/>
    <w:link w:val="Objetducommentaire"/>
    <w:uiPriority w:val="99"/>
    <w:semiHidden/>
    <w:rsid w:val="00E41B00"/>
    <w:rPr>
      <w:rFonts w:ascii="Tahoma" w:eastAsia="Times New Roman" w:hAnsi="Tahoma" w:cs="Tahoma"/>
      <w:b/>
      <w:bCs/>
      <w:sz w:val="20"/>
      <w:szCs w:val="20"/>
      <w:lang w:eastAsia="ar-SA"/>
    </w:rPr>
  </w:style>
  <w:style w:type="paragraph" w:customStyle="1" w:styleId="Textkrper-Zeileneinzug">
    <w:name w:val="Textkörper-Zeileneinzug"/>
    <w:rsid w:val="00E41B00"/>
    <w:pPr>
      <w:widowControl w:val="0"/>
      <w:pBdr>
        <w:top w:val="nil"/>
        <w:left w:val="nil"/>
        <w:bottom w:val="nil"/>
        <w:right w:val="nil"/>
        <w:between w:val="nil"/>
        <w:bar w:val="nil"/>
      </w:pBdr>
      <w:tabs>
        <w:tab w:val="left" w:pos="284"/>
      </w:tabs>
      <w:spacing w:after="0"/>
      <w:ind w:firstLine="284"/>
      <w:jc w:val="both"/>
    </w:pPr>
    <w:rPr>
      <w:rFonts w:ascii="Times New Roman" w:eastAsia="Times New Roman" w:hAnsi="Times New Roman" w:cs="Times New Roman"/>
      <w:color w:val="000000"/>
      <w:sz w:val="18"/>
      <w:szCs w:val="18"/>
      <w:u w:color="000000"/>
      <w:bdr w:val="nil"/>
      <w:lang w:val="en-US" w:eastAsia="fr-FR"/>
    </w:rPr>
  </w:style>
  <w:style w:type="paragraph" w:customStyle="1" w:styleId="Titel">
    <w:name w:val="Titel"/>
    <w:rsid w:val="00E41B00"/>
    <w:pPr>
      <w:pBdr>
        <w:top w:val="nil"/>
        <w:left w:val="nil"/>
        <w:bottom w:val="nil"/>
        <w:right w:val="nil"/>
        <w:between w:val="nil"/>
        <w:bar w:val="nil"/>
      </w:pBdr>
      <w:tabs>
        <w:tab w:val="left" w:pos="284"/>
      </w:tabs>
      <w:spacing w:after="0"/>
      <w:jc w:val="center"/>
    </w:pPr>
    <w:rPr>
      <w:rFonts w:ascii="Times New Roman" w:eastAsia="Times New Roman" w:hAnsi="Times New Roman" w:cs="Times New Roman"/>
      <w:b/>
      <w:bCs/>
      <w:caps/>
      <w:color w:val="000000"/>
      <w:sz w:val="18"/>
      <w:szCs w:val="18"/>
      <w:u w:color="000000"/>
      <w:bdr w:val="nil"/>
      <w:lang w:val="en-US" w:eastAsia="fr-FR"/>
    </w:rPr>
  </w:style>
  <w:style w:type="paragraph" w:customStyle="1" w:styleId="Standard">
    <w:name w:val="Standard"/>
    <w:rsid w:val="00E41B00"/>
    <w:pPr>
      <w:pBdr>
        <w:top w:val="nil"/>
        <w:left w:val="nil"/>
        <w:bottom w:val="nil"/>
        <w:right w:val="nil"/>
        <w:between w:val="nil"/>
        <w:bar w:val="nil"/>
      </w:pBdr>
      <w:tabs>
        <w:tab w:val="left" w:pos="284"/>
      </w:tabs>
      <w:spacing w:after="0"/>
      <w:jc w:val="both"/>
    </w:pPr>
    <w:rPr>
      <w:rFonts w:ascii="Times New Roman" w:eastAsia="Times New Roman" w:hAnsi="Times New Roman" w:cs="Times New Roman"/>
      <w:color w:val="000000"/>
      <w:sz w:val="18"/>
      <w:szCs w:val="18"/>
      <w:u w:color="000000"/>
      <w:bdr w:val="nil"/>
      <w:lang w:val="it-IT" w:eastAsia="fr-FR"/>
    </w:rPr>
  </w:style>
  <w:style w:type="paragraph" w:customStyle="1" w:styleId="Textecourant1er">
    <w:name w:val="Texte courant 1er"/>
    <w:uiPriority w:val="99"/>
    <w:rsid w:val="00E41B00"/>
    <w:pPr>
      <w:autoSpaceDE w:val="0"/>
      <w:autoSpaceDN w:val="0"/>
      <w:adjustRightInd w:val="0"/>
      <w:spacing w:after="20" w:line="240" w:lineRule="atLeast"/>
      <w:jc w:val="both"/>
    </w:pPr>
    <w:rPr>
      <w:rFonts w:ascii="Times New Roman" w:eastAsia="Times New Roman" w:hAnsi="Times New Roman" w:cs="Times"/>
      <w:color w:val="000000"/>
      <w:w w:val="0"/>
      <w:sz w:val="22"/>
      <w:szCs w:val="22"/>
      <w:lang w:eastAsia="fr-FR"/>
    </w:rPr>
  </w:style>
  <w:style w:type="character" w:customStyle="1" w:styleId="st">
    <w:name w:val="st"/>
    <w:basedOn w:val="Policepardfaut"/>
    <w:rsid w:val="00E41B00"/>
  </w:style>
  <w:style w:type="character" w:styleId="Accentuation">
    <w:name w:val="Emphasis"/>
    <w:uiPriority w:val="99"/>
    <w:qFormat/>
    <w:rsid w:val="00E41B00"/>
    <w:rPr>
      <w:i/>
      <w:iCs/>
    </w:rPr>
  </w:style>
  <w:style w:type="paragraph" w:customStyle="1" w:styleId="Titre31">
    <w:name w:val="Titre 31"/>
    <w:uiPriority w:val="99"/>
    <w:rsid w:val="00E41B00"/>
    <w:pPr>
      <w:keepNext/>
      <w:tabs>
        <w:tab w:val="left" w:pos="280"/>
      </w:tabs>
      <w:autoSpaceDE w:val="0"/>
      <w:autoSpaceDN w:val="0"/>
      <w:adjustRightInd w:val="0"/>
      <w:spacing w:before="240" w:after="80" w:line="260" w:lineRule="atLeast"/>
      <w:ind w:left="280" w:hanging="280"/>
      <w:jc w:val="both"/>
    </w:pPr>
    <w:rPr>
      <w:rFonts w:ascii="Arial" w:eastAsia="Times New Roman" w:hAnsi="Arial" w:cs="Lucida Sans"/>
      <w:b/>
      <w:color w:val="333333"/>
      <w:w w:val="0"/>
      <w:sz w:val="22"/>
      <w:lang w:eastAsia="fr-FR"/>
    </w:rPr>
  </w:style>
  <w:style w:type="character" w:customStyle="1" w:styleId="Ital">
    <w:name w:val="Ital"/>
    <w:uiPriority w:val="99"/>
    <w:rsid w:val="00E41B00"/>
    <w:rPr>
      <w:i/>
      <w:w w:val="100"/>
    </w:rPr>
  </w:style>
  <w:style w:type="paragraph" w:styleId="En-ttedetabledesmatires">
    <w:name w:val="TOC Heading"/>
    <w:basedOn w:val="Titre1"/>
    <w:next w:val="Normal"/>
    <w:uiPriority w:val="39"/>
    <w:semiHidden/>
    <w:unhideWhenUsed/>
    <w:qFormat/>
    <w:rsid w:val="00E41B00"/>
    <w:pPr>
      <w:keepLines/>
      <w:suppressAutoHyphens w:val="0"/>
      <w:spacing w:before="480" w:after="0" w:line="276" w:lineRule="auto"/>
      <w:outlineLvl w:val="9"/>
    </w:pPr>
    <w:rPr>
      <w:color w:val="365F91"/>
      <w:kern w:val="0"/>
      <w:sz w:val="28"/>
      <w:szCs w:val="28"/>
      <w:lang w:eastAsia="fr-FR"/>
    </w:rPr>
  </w:style>
  <w:style w:type="paragraph" w:styleId="TM3">
    <w:name w:val="toc 3"/>
    <w:basedOn w:val="Normal"/>
    <w:next w:val="Normal"/>
    <w:autoRedefine/>
    <w:uiPriority w:val="39"/>
    <w:unhideWhenUsed/>
    <w:qFormat/>
    <w:rsid w:val="00E41B00"/>
    <w:pPr>
      <w:ind w:left="440"/>
    </w:pPr>
  </w:style>
  <w:style w:type="paragraph" w:styleId="TM2">
    <w:name w:val="toc 2"/>
    <w:basedOn w:val="Normal"/>
    <w:next w:val="Normal"/>
    <w:autoRedefine/>
    <w:uiPriority w:val="39"/>
    <w:unhideWhenUsed/>
    <w:qFormat/>
    <w:rsid w:val="00E41B00"/>
    <w:pPr>
      <w:ind w:left="220"/>
    </w:pPr>
  </w:style>
  <w:style w:type="paragraph" w:styleId="TM1">
    <w:name w:val="toc 1"/>
    <w:basedOn w:val="Normal"/>
    <w:next w:val="Normal"/>
    <w:autoRedefine/>
    <w:uiPriority w:val="39"/>
    <w:unhideWhenUsed/>
    <w:qFormat/>
    <w:rsid w:val="00E41B00"/>
  </w:style>
  <w:style w:type="paragraph" w:customStyle="1" w:styleId="Titre4B">
    <w:name w:val="Titre 4B"/>
    <w:basedOn w:val="Titre6"/>
    <w:link w:val="Titre4BCar"/>
    <w:qFormat/>
    <w:rsid w:val="00E41B00"/>
    <w:pPr>
      <w:jc w:val="left"/>
    </w:pPr>
    <w:rPr>
      <w:rFonts w:ascii="Tahoma" w:hAnsi="Tahoma" w:cs="Tahoma"/>
    </w:rPr>
  </w:style>
  <w:style w:type="paragraph" w:styleId="Titre">
    <w:name w:val="Title"/>
    <w:basedOn w:val="Normal"/>
    <w:next w:val="Normal"/>
    <w:link w:val="TitreCar"/>
    <w:uiPriority w:val="10"/>
    <w:qFormat/>
    <w:rsid w:val="00E41B00"/>
    <w:pPr>
      <w:spacing w:before="240" w:after="60"/>
      <w:jc w:val="center"/>
      <w:outlineLvl w:val="0"/>
    </w:pPr>
    <w:rPr>
      <w:rFonts w:ascii="Cambria" w:hAnsi="Cambria" w:cs="Times New Roman"/>
      <w:b/>
      <w:bCs/>
      <w:kern w:val="28"/>
      <w:sz w:val="32"/>
      <w:szCs w:val="32"/>
    </w:rPr>
  </w:style>
  <w:style w:type="character" w:customStyle="1" w:styleId="TitreCar">
    <w:name w:val="Titre Car"/>
    <w:basedOn w:val="Policepardfaut"/>
    <w:link w:val="Titre"/>
    <w:uiPriority w:val="10"/>
    <w:rsid w:val="00E41B00"/>
    <w:rPr>
      <w:rFonts w:ascii="Cambria" w:eastAsia="Times New Roman" w:hAnsi="Cambria" w:cs="Times New Roman"/>
      <w:b/>
      <w:bCs/>
      <w:kern w:val="28"/>
      <w:sz w:val="32"/>
      <w:szCs w:val="32"/>
      <w:lang w:eastAsia="ar-SA"/>
    </w:rPr>
  </w:style>
  <w:style w:type="character" w:customStyle="1" w:styleId="Titre4BCar">
    <w:name w:val="Titre 4B Car"/>
    <w:link w:val="Titre4B"/>
    <w:rsid w:val="00E41B00"/>
    <w:rPr>
      <w:rFonts w:ascii="Tahoma" w:eastAsia="Times New Roman" w:hAnsi="Tahoma" w:cs="Tahoma"/>
      <w:szCs w:val="20"/>
      <w:u w:val="single"/>
      <w:lang w:eastAsia="ar-SA"/>
    </w:rPr>
  </w:style>
  <w:style w:type="paragraph" w:styleId="Sous-titre">
    <w:name w:val="Subtitle"/>
    <w:basedOn w:val="Normal"/>
    <w:next w:val="Normal"/>
    <w:link w:val="Sous-titreCar"/>
    <w:uiPriority w:val="11"/>
    <w:qFormat/>
    <w:rsid w:val="00E41B00"/>
    <w:pPr>
      <w:spacing w:after="60"/>
      <w:jc w:val="center"/>
      <w:outlineLvl w:val="1"/>
    </w:pPr>
    <w:rPr>
      <w:rFonts w:ascii="Cambria" w:hAnsi="Cambria" w:cs="Times New Roman"/>
      <w:sz w:val="24"/>
    </w:rPr>
  </w:style>
  <w:style w:type="character" w:customStyle="1" w:styleId="Sous-titreCar">
    <w:name w:val="Sous-titre Car"/>
    <w:basedOn w:val="Policepardfaut"/>
    <w:link w:val="Sous-titre"/>
    <w:uiPriority w:val="11"/>
    <w:rsid w:val="00E41B00"/>
    <w:rPr>
      <w:rFonts w:ascii="Cambria" w:eastAsia="Times New Roman" w:hAnsi="Cambria" w:cs="Times New Roman"/>
      <w:lang w:eastAsia="ar-SA"/>
    </w:rPr>
  </w:style>
  <w:style w:type="character" w:styleId="Accentuationdiscrte">
    <w:name w:val="Subtle Emphasis"/>
    <w:uiPriority w:val="19"/>
    <w:qFormat/>
    <w:rsid w:val="00E41B00"/>
    <w:rPr>
      <w:i/>
      <w:iCs/>
      <w:color w:val="808080"/>
    </w:rPr>
  </w:style>
  <w:style w:type="character" w:styleId="Forteaccentuation">
    <w:name w:val="Intense Emphasis"/>
    <w:uiPriority w:val="21"/>
    <w:qFormat/>
    <w:rsid w:val="00E41B00"/>
    <w:rPr>
      <w:b/>
      <w:bCs/>
      <w:i/>
      <w:iCs/>
      <w:color w:val="4F81BD"/>
    </w:rPr>
  </w:style>
  <w:style w:type="character" w:styleId="lev">
    <w:name w:val="Strong"/>
    <w:uiPriority w:val="22"/>
    <w:qFormat/>
    <w:rsid w:val="00E41B00"/>
    <w:rPr>
      <w:b/>
      <w:bCs/>
    </w:rPr>
  </w:style>
  <w:style w:type="paragraph" w:styleId="TM4">
    <w:name w:val="toc 4"/>
    <w:basedOn w:val="Normal"/>
    <w:next w:val="Normal"/>
    <w:autoRedefine/>
    <w:uiPriority w:val="39"/>
    <w:unhideWhenUsed/>
    <w:rsid w:val="00E41B00"/>
    <w:pPr>
      <w:ind w:left="660"/>
    </w:pPr>
  </w:style>
  <w:style w:type="paragraph" w:styleId="Tabledesillustrations">
    <w:name w:val="table of figures"/>
    <w:basedOn w:val="Normal"/>
    <w:next w:val="Normal"/>
    <w:uiPriority w:val="99"/>
    <w:unhideWhenUsed/>
    <w:rsid w:val="00E41B00"/>
  </w:style>
  <w:style w:type="paragraph" w:styleId="Bibliographie">
    <w:name w:val="Bibliography"/>
    <w:basedOn w:val="Normal"/>
    <w:next w:val="Normal"/>
    <w:uiPriority w:val="99"/>
    <w:semiHidden/>
    <w:rsid w:val="00E41B00"/>
    <w:pPr>
      <w:suppressAutoHyphens w:val="0"/>
      <w:spacing w:after="200" w:line="276" w:lineRule="auto"/>
    </w:pPr>
    <w:rPr>
      <w:rFonts w:ascii="Calibri" w:hAnsi="Calibri" w:cs="Times New Roman"/>
      <w:szCs w:val="22"/>
      <w:lang w:eastAsia="en-US"/>
    </w:rPr>
  </w:style>
  <w:style w:type="table" w:styleId="Grille">
    <w:name w:val="Table Grid"/>
    <w:basedOn w:val="TableauNormal"/>
    <w:uiPriority w:val="59"/>
    <w:rsid w:val="00E41B00"/>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E41B00"/>
    <w:rPr>
      <w:sz w:val="20"/>
      <w:szCs w:val="20"/>
    </w:rPr>
  </w:style>
  <w:style w:type="character" w:customStyle="1" w:styleId="NotedefinCar">
    <w:name w:val="Note de fin Car"/>
    <w:basedOn w:val="Policepardfaut"/>
    <w:link w:val="Notedefin"/>
    <w:uiPriority w:val="99"/>
    <w:semiHidden/>
    <w:rsid w:val="00E41B00"/>
    <w:rPr>
      <w:rFonts w:ascii="Tahoma" w:eastAsia="Times New Roman" w:hAnsi="Tahoma" w:cs="Tahoma"/>
      <w:sz w:val="20"/>
      <w:szCs w:val="20"/>
      <w:lang w:eastAsia="ar-SA"/>
    </w:rPr>
  </w:style>
  <w:style w:type="character" w:styleId="Marquedenotedefin">
    <w:name w:val="endnote reference"/>
    <w:basedOn w:val="Policepardfaut"/>
    <w:uiPriority w:val="99"/>
    <w:semiHidden/>
    <w:unhideWhenUsed/>
    <w:rsid w:val="00E41B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186807">
      <w:bodyDiv w:val="1"/>
      <w:marLeft w:val="0"/>
      <w:marRight w:val="0"/>
      <w:marTop w:val="0"/>
      <w:marBottom w:val="0"/>
      <w:divBdr>
        <w:top w:val="none" w:sz="0" w:space="0" w:color="auto"/>
        <w:left w:val="none" w:sz="0" w:space="0" w:color="auto"/>
        <w:bottom w:val="none" w:sz="0" w:space="0" w:color="auto"/>
        <w:right w:val="none" w:sz="0" w:space="0" w:color="auto"/>
      </w:divBdr>
    </w:div>
    <w:div w:id="1280915643">
      <w:bodyDiv w:val="1"/>
      <w:marLeft w:val="0"/>
      <w:marRight w:val="0"/>
      <w:marTop w:val="0"/>
      <w:marBottom w:val="0"/>
      <w:divBdr>
        <w:top w:val="none" w:sz="0" w:space="0" w:color="auto"/>
        <w:left w:val="none" w:sz="0" w:space="0" w:color="auto"/>
        <w:bottom w:val="none" w:sz="0" w:space="0" w:color="auto"/>
        <w:right w:val="none" w:sz="0" w:space="0" w:color="auto"/>
      </w:divBdr>
      <w:divsChild>
        <w:div w:id="924991331">
          <w:marLeft w:val="0"/>
          <w:marRight w:val="0"/>
          <w:marTop w:val="0"/>
          <w:marBottom w:val="0"/>
          <w:divBdr>
            <w:top w:val="none" w:sz="0" w:space="0" w:color="auto"/>
            <w:left w:val="none" w:sz="0" w:space="0" w:color="auto"/>
            <w:bottom w:val="none" w:sz="0" w:space="0" w:color="auto"/>
            <w:right w:val="none" w:sz="0" w:space="0" w:color="auto"/>
          </w:divBdr>
        </w:div>
        <w:div w:id="1562518948">
          <w:marLeft w:val="0"/>
          <w:marRight w:val="0"/>
          <w:marTop w:val="0"/>
          <w:marBottom w:val="0"/>
          <w:divBdr>
            <w:top w:val="none" w:sz="0" w:space="0" w:color="auto"/>
            <w:left w:val="none" w:sz="0" w:space="0" w:color="auto"/>
            <w:bottom w:val="none" w:sz="0" w:space="0" w:color="auto"/>
            <w:right w:val="none" w:sz="0" w:space="0" w:color="auto"/>
          </w:divBdr>
        </w:div>
        <w:div w:id="150605555">
          <w:marLeft w:val="0"/>
          <w:marRight w:val="0"/>
          <w:marTop w:val="0"/>
          <w:marBottom w:val="0"/>
          <w:divBdr>
            <w:top w:val="none" w:sz="0" w:space="0" w:color="auto"/>
            <w:left w:val="none" w:sz="0" w:space="0" w:color="auto"/>
            <w:bottom w:val="none" w:sz="0" w:space="0" w:color="auto"/>
            <w:right w:val="none" w:sz="0" w:space="0" w:color="auto"/>
          </w:divBdr>
        </w:div>
        <w:div w:id="192309696">
          <w:marLeft w:val="0"/>
          <w:marRight w:val="0"/>
          <w:marTop w:val="0"/>
          <w:marBottom w:val="0"/>
          <w:divBdr>
            <w:top w:val="none" w:sz="0" w:space="0" w:color="auto"/>
            <w:left w:val="none" w:sz="0" w:space="0" w:color="auto"/>
            <w:bottom w:val="none" w:sz="0" w:space="0" w:color="auto"/>
            <w:right w:val="none" w:sz="0" w:space="0" w:color="auto"/>
          </w:divBdr>
        </w:div>
        <w:div w:id="582303210">
          <w:marLeft w:val="0"/>
          <w:marRight w:val="0"/>
          <w:marTop w:val="0"/>
          <w:marBottom w:val="0"/>
          <w:divBdr>
            <w:top w:val="none" w:sz="0" w:space="0" w:color="auto"/>
            <w:left w:val="none" w:sz="0" w:space="0" w:color="auto"/>
            <w:bottom w:val="none" w:sz="0" w:space="0" w:color="auto"/>
            <w:right w:val="none" w:sz="0" w:space="0" w:color="auto"/>
          </w:divBdr>
        </w:div>
      </w:divsChild>
    </w:div>
    <w:div w:id="1458915043">
      <w:bodyDiv w:val="1"/>
      <w:marLeft w:val="0"/>
      <w:marRight w:val="0"/>
      <w:marTop w:val="0"/>
      <w:marBottom w:val="0"/>
      <w:divBdr>
        <w:top w:val="none" w:sz="0" w:space="0" w:color="auto"/>
        <w:left w:val="none" w:sz="0" w:space="0" w:color="auto"/>
        <w:bottom w:val="none" w:sz="0" w:space="0" w:color="auto"/>
        <w:right w:val="none" w:sz="0" w:space="0" w:color="auto"/>
      </w:divBdr>
      <w:divsChild>
        <w:div w:id="1649018582">
          <w:marLeft w:val="0"/>
          <w:marRight w:val="0"/>
          <w:marTop w:val="0"/>
          <w:marBottom w:val="0"/>
          <w:divBdr>
            <w:top w:val="none" w:sz="0" w:space="0" w:color="auto"/>
            <w:left w:val="none" w:sz="0" w:space="0" w:color="auto"/>
            <w:bottom w:val="none" w:sz="0" w:space="0" w:color="auto"/>
            <w:right w:val="none" w:sz="0" w:space="0" w:color="auto"/>
          </w:divBdr>
        </w:div>
        <w:div w:id="1108357678">
          <w:marLeft w:val="0"/>
          <w:marRight w:val="0"/>
          <w:marTop w:val="0"/>
          <w:marBottom w:val="0"/>
          <w:divBdr>
            <w:top w:val="none" w:sz="0" w:space="0" w:color="auto"/>
            <w:left w:val="none" w:sz="0" w:space="0" w:color="auto"/>
            <w:bottom w:val="none" w:sz="0" w:space="0" w:color="auto"/>
            <w:right w:val="none" w:sz="0" w:space="0" w:color="auto"/>
          </w:divBdr>
        </w:div>
        <w:div w:id="717046493">
          <w:marLeft w:val="0"/>
          <w:marRight w:val="0"/>
          <w:marTop w:val="0"/>
          <w:marBottom w:val="0"/>
          <w:divBdr>
            <w:top w:val="none" w:sz="0" w:space="0" w:color="auto"/>
            <w:left w:val="none" w:sz="0" w:space="0" w:color="auto"/>
            <w:bottom w:val="none" w:sz="0" w:space="0" w:color="auto"/>
            <w:right w:val="none" w:sz="0" w:space="0" w:color="auto"/>
          </w:divBdr>
        </w:div>
        <w:div w:id="621427137">
          <w:marLeft w:val="0"/>
          <w:marRight w:val="0"/>
          <w:marTop w:val="0"/>
          <w:marBottom w:val="0"/>
          <w:divBdr>
            <w:top w:val="none" w:sz="0" w:space="0" w:color="auto"/>
            <w:left w:val="none" w:sz="0" w:space="0" w:color="auto"/>
            <w:bottom w:val="none" w:sz="0" w:space="0" w:color="auto"/>
            <w:right w:val="none" w:sz="0" w:space="0" w:color="auto"/>
          </w:divBdr>
        </w:div>
        <w:div w:id="88579687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www.youtube.com/watch?v=nh_1JcftRmo"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http://extranet.club-spppi.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36E72-1066-0D46-A37D-24CC2CC0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37</Pages>
  <Words>11567</Words>
  <Characters>63622</Characters>
  <Application>Microsoft Macintosh Word</Application>
  <DocSecurity>0</DocSecurity>
  <Lines>530</Lines>
  <Paragraphs>150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4.4 Synthèse/Résultats</vt:lpstr>
      <vt:lpstr>        4.5 Actions envisagées dans la suite du projet</vt:lpstr>
      <vt:lpstr>        4.6 Difficultés rencontrées</vt:lpstr>
    </vt:vector>
  </TitlesOfParts>
  <Manager/>
  <Company>IUT Bordeaux 1</Company>
  <LinksUpToDate>false</LinksUpToDate>
  <CharactersWithSpaces>75039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LESBATS</dc:creator>
  <cp:keywords/>
  <dc:description/>
  <cp:lastModifiedBy>Michel LESBATS</cp:lastModifiedBy>
  <cp:revision>6</cp:revision>
  <dcterms:created xsi:type="dcterms:W3CDTF">2016-07-11T16:05:00Z</dcterms:created>
  <dcterms:modified xsi:type="dcterms:W3CDTF">2016-07-13T16:42:00Z</dcterms:modified>
  <cp:category/>
</cp:coreProperties>
</file>